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6752" w14:textId="77777777" w:rsidR="00722638" w:rsidRDefault="00E56D0A" w:rsidP="00722638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E56D0A">
        <w:rPr>
          <w:rFonts w:ascii="Times New Roman" w:hAnsi="Times New Roman"/>
          <w:sz w:val="26"/>
          <w:szCs w:val="26"/>
        </w:rPr>
        <w:t>Одобрен решением Правления Национального</w:t>
      </w:r>
      <w:r w:rsidR="00722638">
        <w:rPr>
          <w:rFonts w:ascii="Times New Roman" w:hAnsi="Times New Roman"/>
          <w:sz w:val="26"/>
          <w:szCs w:val="26"/>
        </w:rPr>
        <w:t xml:space="preserve"> </w:t>
      </w:r>
      <w:r w:rsidRPr="00E56D0A">
        <w:rPr>
          <w:rFonts w:ascii="Times New Roman" w:hAnsi="Times New Roman"/>
          <w:sz w:val="26"/>
          <w:szCs w:val="26"/>
        </w:rPr>
        <w:t xml:space="preserve">банка </w:t>
      </w:r>
    </w:p>
    <w:p w14:paraId="0C6B8B1C" w14:textId="77777777" w:rsidR="00B97DFB" w:rsidRDefault="00E56D0A" w:rsidP="00722638">
      <w:pPr>
        <w:spacing w:after="0" w:line="240" w:lineRule="auto"/>
        <w:ind w:left="5954"/>
        <w:jc w:val="both"/>
        <w:rPr>
          <w:rFonts w:ascii="Times New Roman" w:hAnsi="Times New Roman"/>
          <w:b/>
          <w:sz w:val="30"/>
          <w:szCs w:val="30"/>
        </w:rPr>
      </w:pPr>
      <w:r w:rsidRPr="00E56D0A">
        <w:rPr>
          <w:rFonts w:ascii="Times New Roman" w:hAnsi="Times New Roman"/>
          <w:sz w:val="26"/>
          <w:szCs w:val="26"/>
        </w:rPr>
        <w:t>(Протокол от 17.02.2022 № 10/П)</w:t>
      </w:r>
    </w:p>
    <w:p w14:paraId="14C46E3E" w14:textId="77777777" w:rsidR="00E56D0A" w:rsidRDefault="00E56D0A" w:rsidP="00E56D0A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14:paraId="4EC5F56C" w14:textId="77777777" w:rsidR="00E32437" w:rsidRPr="00C22027" w:rsidRDefault="00804986" w:rsidP="008C3C3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2027">
        <w:rPr>
          <w:rFonts w:ascii="Times New Roman" w:hAnsi="Times New Roman"/>
          <w:b/>
          <w:sz w:val="30"/>
          <w:szCs w:val="30"/>
        </w:rPr>
        <w:t>К</w:t>
      </w:r>
      <w:r w:rsidR="00EB1E0C" w:rsidRPr="00C22027">
        <w:rPr>
          <w:rFonts w:ascii="Times New Roman" w:hAnsi="Times New Roman"/>
          <w:b/>
          <w:sz w:val="30"/>
          <w:szCs w:val="30"/>
        </w:rPr>
        <w:t xml:space="preserve">одификатор </w:t>
      </w:r>
      <w:r w:rsidR="00E32437" w:rsidRPr="00C22027">
        <w:rPr>
          <w:rFonts w:ascii="Times New Roman" w:hAnsi="Times New Roman"/>
          <w:b/>
          <w:sz w:val="30"/>
          <w:szCs w:val="30"/>
        </w:rPr>
        <w:t>назначения платеж</w:t>
      </w:r>
      <w:r w:rsidR="00A46CFC">
        <w:rPr>
          <w:rFonts w:ascii="Times New Roman" w:hAnsi="Times New Roman"/>
          <w:b/>
          <w:sz w:val="30"/>
          <w:szCs w:val="30"/>
        </w:rPr>
        <w:t>а</w:t>
      </w:r>
      <w:r w:rsidR="00E32437" w:rsidRPr="00C22027">
        <w:rPr>
          <w:rFonts w:ascii="Times New Roman" w:hAnsi="Times New Roman"/>
          <w:b/>
          <w:sz w:val="30"/>
          <w:szCs w:val="30"/>
        </w:rPr>
        <w:t xml:space="preserve"> в Республик</w:t>
      </w:r>
      <w:r w:rsidR="0070114C" w:rsidRPr="00C22027">
        <w:rPr>
          <w:rFonts w:ascii="Times New Roman" w:hAnsi="Times New Roman"/>
          <w:b/>
          <w:sz w:val="30"/>
          <w:szCs w:val="30"/>
        </w:rPr>
        <w:t>е</w:t>
      </w:r>
      <w:r w:rsidR="00E32437" w:rsidRPr="00C22027">
        <w:rPr>
          <w:rFonts w:ascii="Times New Roman" w:hAnsi="Times New Roman"/>
          <w:b/>
          <w:sz w:val="30"/>
          <w:szCs w:val="30"/>
        </w:rPr>
        <w:t xml:space="preserve"> Беларусь</w:t>
      </w:r>
    </w:p>
    <w:p w14:paraId="1B651338" w14:textId="77777777" w:rsidR="00E32437" w:rsidRPr="00C22027" w:rsidRDefault="00E32437" w:rsidP="008C3C3C">
      <w:pPr>
        <w:spacing w:after="0" w:line="240" w:lineRule="auto"/>
        <w:ind w:firstLine="709"/>
        <w:jc w:val="both"/>
        <w:rPr>
          <w:rStyle w:val="s0"/>
          <w:color w:val="auto"/>
          <w:sz w:val="30"/>
          <w:szCs w:val="30"/>
        </w:rPr>
      </w:pPr>
    </w:p>
    <w:p w14:paraId="0F9EFCCD" w14:textId="77777777" w:rsidR="00E32437" w:rsidRPr="00E41DCE" w:rsidRDefault="005F3E3B" w:rsidP="008C3C3C">
      <w:pPr>
        <w:pStyle w:val="af0"/>
        <w:spacing w:after="0" w:line="240" w:lineRule="auto"/>
        <w:ind w:left="709"/>
        <w:jc w:val="center"/>
        <w:rPr>
          <w:rStyle w:val="s0"/>
          <w:color w:val="auto"/>
          <w:sz w:val="30"/>
          <w:szCs w:val="30"/>
        </w:rPr>
      </w:pPr>
      <w:r>
        <w:rPr>
          <w:rStyle w:val="s0"/>
          <w:color w:val="auto"/>
          <w:sz w:val="30"/>
          <w:szCs w:val="30"/>
        </w:rPr>
        <w:t>1. </w:t>
      </w:r>
      <w:r w:rsidR="00E32437" w:rsidRPr="00E41DCE">
        <w:rPr>
          <w:rStyle w:val="s0"/>
          <w:color w:val="auto"/>
          <w:sz w:val="30"/>
          <w:szCs w:val="30"/>
        </w:rPr>
        <w:t>Область применения</w:t>
      </w:r>
    </w:p>
    <w:p w14:paraId="6154F373" w14:textId="77777777" w:rsidR="00E32437" w:rsidRPr="00C22027" w:rsidRDefault="00E32437" w:rsidP="008C3C3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130C7EB6" w14:textId="77777777" w:rsidR="00E32437" w:rsidRPr="008C3C3C" w:rsidRDefault="0055666D" w:rsidP="008C3C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 xml:space="preserve">Настоящий </w:t>
      </w:r>
      <w:r w:rsidR="00E41DCE" w:rsidRPr="008C3C3C">
        <w:rPr>
          <w:rFonts w:ascii="Times New Roman" w:hAnsi="Times New Roman"/>
          <w:sz w:val="30"/>
          <w:szCs w:val="30"/>
        </w:rPr>
        <w:t xml:space="preserve">Кодификатор назначения платежа в Республике Беларусь (далее – </w:t>
      </w:r>
      <w:r w:rsidRPr="008C3C3C">
        <w:rPr>
          <w:rFonts w:ascii="Times New Roman" w:hAnsi="Times New Roman"/>
          <w:sz w:val="30"/>
          <w:szCs w:val="30"/>
        </w:rPr>
        <w:t>КНП</w:t>
      </w:r>
      <w:r w:rsidR="00E41DCE" w:rsidRPr="008C3C3C">
        <w:rPr>
          <w:rFonts w:ascii="Times New Roman" w:hAnsi="Times New Roman"/>
          <w:sz w:val="30"/>
          <w:szCs w:val="30"/>
        </w:rPr>
        <w:t>)</w:t>
      </w:r>
      <w:r w:rsidRPr="008C3C3C">
        <w:rPr>
          <w:rFonts w:ascii="Times New Roman" w:hAnsi="Times New Roman"/>
          <w:sz w:val="30"/>
          <w:szCs w:val="30"/>
        </w:rPr>
        <w:t xml:space="preserve"> предназначен для упорядо</w:t>
      </w:r>
      <w:r w:rsidR="00E41DCE" w:rsidRPr="008C3C3C">
        <w:rPr>
          <w:rFonts w:ascii="Times New Roman" w:hAnsi="Times New Roman"/>
          <w:sz w:val="30"/>
          <w:szCs w:val="30"/>
        </w:rPr>
        <w:t>чени</w:t>
      </w:r>
      <w:r w:rsidRPr="008C3C3C">
        <w:rPr>
          <w:rFonts w:ascii="Times New Roman" w:hAnsi="Times New Roman"/>
          <w:sz w:val="30"/>
          <w:szCs w:val="30"/>
        </w:rPr>
        <w:t>я и систематизации информации о платежах в Республике Беларусь</w:t>
      </w:r>
      <w:r w:rsidRPr="008C3C3C">
        <w:rPr>
          <w:rFonts w:ascii="Times New Roman" w:hAnsi="Times New Roman"/>
          <w:sz w:val="30"/>
          <w:szCs w:val="30"/>
          <w:shd w:val="clear" w:color="auto" w:fill="FFFFFF"/>
        </w:rPr>
        <w:t>, обеспечения прозрачности их проведения, создания условий для анализа потоков денежных средств при проведении платежей как наличными денежными средствами, так и в безналичной форме в белорусских рублях.</w:t>
      </w:r>
    </w:p>
    <w:p w14:paraId="6165D03A" w14:textId="77777777" w:rsidR="00052010" w:rsidRPr="008C3C3C" w:rsidRDefault="00052010" w:rsidP="008C3C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79" w:firstLine="604"/>
        <w:jc w:val="both"/>
        <w:rPr>
          <w:rFonts w:ascii="Times New Roman" w:hAnsi="Times New Roman"/>
          <w:spacing w:val="-1"/>
          <w:sz w:val="30"/>
          <w:szCs w:val="30"/>
        </w:rPr>
      </w:pPr>
      <w:r w:rsidRPr="008C3C3C">
        <w:rPr>
          <w:rFonts w:ascii="Times New Roman" w:hAnsi="Times New Roman"/>
          <w:spacing w:val="-1"/>
          <w:sz w:val="30"/>
          <w:szCs w:val="30"/>
        </w:rPr>
        <w:t xml:space="preserve">КНП </w:t>
      </w:r>
      <w:r w:rsidR="00207B28" w:rsidRPr="008C3C3C">
        <w:rPr>
          <w:rFonts w:ascii="Times New Roman" w:hAnsi="Times New Roman"/>
          <w:spacing w:val="-1"/>
          <w:sz w:val="30"/>
          <w:szCs w:val="30"/>
        </w:rPr>
        <w:t xml:space="preserve">планируется </w:t>
      </w:r>
      <w:r w:rsidRPr="008C3C3C">
        <w:rPr>
          <w:rFonts w:ascii="Times New Roman" w:hAnsi="Times New Roman"/>
          <w:spacing w:val="-1"/>
          <w:sz w:val="30"/>
          <w:szCs w:val="30"/>
        </w:rPr>
        <w:t>использ</w:t>
      </w:r>
      <w:r w:rsidR="00207B28" w:rsidRPr="008C3C3C">
        <w:rPr>
          <w:rFonts w:ascii="Times New Roman" w:hAnsi="Times New Roman"/>
          <w:spacing w:val="-1"/>
          <w:sz w:val="30"/>
          <w:szCs w:val="30"/>
        </w:rPr>
        <w:t>овать</w:t>
      </w:r>
      <w:r w:rsidRPr="008C3C3C">
        <w:rPr>
          <w:rFonts w:ascii="Times New Roman" w:hAnsi="Times New Roman"/>
          <w:spacing w:val="-1"/>
          <w:sz w:val="30"/>
          <w:szCs w:val="30"/>
        </w:rPr>
        <w:t xml:space="preserve"> при проведении платежей на территории Республики Беларусь:</w:t>
      </w:r>
    </w:p>
    <w:p w14:paraId="19F21F2F" w14:textId="77777777" w:rsidR="00052010" w:rsidRPr="008C3C3C" w:rsidRDefault="00052010" w:rsidP="008C3C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79" w:firstLine="604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pacing w:val="-1"/>
          <w:sz w:val="30"/>
          <w:szCs w:val="30"/>
        </w:rPr>
        <w:t>при</w:t>
      </w:r>
      <w:r w:rsidRPr="008C3C3C">
        <w:rPr>
          <w:rFonts w:ascii="Times New Roman" w:hAnsi="Times New Roman"/>
          <w:sz w:val="30"/>
          <w:szCs w:val="30"/>
        </w:rPr>
        <w:t xml:space="preserve"> </w:t>
      </w:r>
      <w:r w:rsidR="00067976" w:rsidRPr="008C3C3C">
        <w:rPr>
          <w:rFonts w:ascii="Times New Roman" w:hAnsi="Times New Roman"/>
          <w:spacing w:val="-1"/>
          <w:sz w:val="30"/>
          <w:szCs w:val="30"/>
        </w:rPr>
        <w:t>осуществлении</w:t>
      </w:r>
      <w:r w:rsidRPr="008C3C3C">
        <w:rPr>
          <w:rFonts w:ascii="Times New Roman" w:hAnsi="Times New Roman"/>
          <w:sz w:val="30"/>
          <w:szCs w:val="30"/>
        </w:rPr>
        <w:t xml:space="preserve"> </w:t>
      </w:r>
      <w:r w:rsidR="002A504C" w:rsidRPr="008C3C3C">
        <w:rPr>
          <w:rFonts w:ascii="Times New Roman" w:hAnsi="Times New Roman"/>
          <w:sz w:val="30"/>
          <w:szCs w:val="30"/>
        </w:rPr>
        <w:t xml:space="preserve">межбанковских </w:t>
      </w:r>
      <w:r w:rsidRPr="008C3C3C">
        <w:rPr>
          <w:rFonts w:ascii="Times New Roman" w:hAnsi="Times New Roman"/>
          <w:spacing w:val="-1"/>
          <w:sz w:val="30"/>
          <w:szCs w:val="30"/>
        </w:rPr>
        <w:t>п</w:t>
      </w:r>
      <w:r w:rsidRPr="008C3C3C">
        <w:rPr>
          <w:rFonts w:ascii="Times New Roman" w:hAnsi="Times New Roman"/>
          <w:spacing w:val="-2"/>
          <w:sz w:val="30"/>
          <w:szCs w:val="30"/>
        </w:rPr>
        <w:t>л</w:t>
      </w:r>
      <w:r w:rsidRPr="008C3C3C">
        <w:rPr>
          <w:rFonts w:ascii="Times New Roman" w:hAnsi="Times New Roman"/>
          <w:sz w:val="30"/>
          <w:szCs w:val="30"/>
        </w:rPr>
        <w:t>ат</w:t>
      </w:r>
      <w:r w:rsidRPr="008C3C3C">
        <w:rPr>
          <w:rFonts w:ascii="Times New Roman" w:hAnsi="Times New Roman"/>
          <w:spacing w:val="-2"/>
          <w:sz w:val="30"/>
          <w:szCs w:val="30"/>
        </w:rPr>
        <w:t>е</w:t>
      </w:r>
      <w:r w:rsidRPr="008C3C3C">
        <w:rPr>
          <w:rFonts w:ascii="Times New Roman" w:hAnsi="Times New Roman"/>
          <w:sz w:val="30"/>
          <w:szCs w:val="30"/>
        </w:rPr>
        <w:t>же</w:t>
      </w:r>
      <w:r w:rsidRPr="008C3C3C">
        <w:rPr>
          <w:rFonts w:ascii="Times New Roman" w:hAnsi="Times New Roman"/>
          <w:spacing w:val="-1"/>
          <w:sz w:val="30"/>
          <w:szCs w:val="30"/>
        </w:rPr>
        <w:t>й</w:t>
      </w:r>
      <w:r w:rsidR="0055666D" w:rsidRPr="008C3C3C">
        <w:rPr>
          <w:rFonts w:ascii="Times New Roman" w:hAnsi="Times New Roman"/>
          <w:sz w:val="30"/>
          <w:szCs w:val="30"/>
        </w:rPr>
        <w:t>;</w:t>
      </w:r>
    </w:p>
    <w:p w14:paraId="78A306F1" w14:textId="77777777" w:rsidR="0055666D" w:rsidRPr="008C3C3C" w:rsidRDefault="0055666D" w:rsidP="008C3C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79" w:firstLine="604"/>
        <w:jc w:val="both"/>
        <w:rPr>
          <w:rFonts w:ascii="Times New Roman" w:hAnsi="Times New Roman"/>
          <w:spacing w:val="35"/>
          <w:sz w:val="30"/>
          <w:szCs w:val="30"/>
        </w:rPr>
      </w:pPr>
      <w:r w:rsidRPr="008C3C3C">
        <w:rPr>
          <w:rFonts w:ascii="Times New Roman" w:hAnsi="Times New Roman"/>
          <w:spacing w:val="-1"/>
          <w:sz w:val="30"/>
          <w:szCs w:val="30"/>
        </w:rPr>
        <w:t>п</w:t>
      </w:r>
      <w:r w:rsidRPr="008C3C3C">
        <w:rPr>
          <w:rFonts w:ascii="Times New Roman" w:hAnsi="Times New Roman"/>
          <w:sz w:val="30"/>
          <w:szCs w:val="30"/>
        </w:rPr>
        <w:t>ла</w:t>
      </w:r>
      <w:r w:rsidRPr="008C3C3C">
        <w:rPr>
          <w:rFonts w:ascii="Times New Roman" w:hAnsi="Times New Roman"/>
          <w:spacing w:val="-2"/>
          <w:sz w:val="30"/>
          <w:szCs w:val="30"/>
        </w:rPr>
        <w:t>т</w:t>
      </w:r>
      <w:r w:rsidRPr="008C3C3C">
        <w:rPr>
          <w:rFonts w:ascii="Times New Roman" w:hAnsi="Times New Roman"/>
          <w:sz w:val="30"/>
          <w:szCs w:val="30"/>
        </w:rPr>
        <w:t>ежей</w:t>
      </w:r>
      <w:r w:rsidRPr="008C3C3C">
        <w:rPr>
          <w:rFonts w:ascii="Times New Roman" w:hAnsi="Times New Roman"/>
          <w:spacing w:val="41"/>
          <w:sz w:val="30"/>
          <w:szCs w:val="30"/>
        </w:rPr>
        <w:t xml:space="preserve"> </w:t>
      </w:r>
      <w:r w:rsidRPr="008C3C3C">
        <w:rPr>
          <w:rFonts w:ascii="Times New Roman" w:hAnsi="Times New Roman"/>
          <w:sz w:val="30"/>
          <w:szCs w:val="30"/>
        </w:rPr>
        <w:t>в</w:t>
      </w:r>
      <w:r w:rsidRPr="008C3C3C">
        <w:rPr>
          <w:rFonts w:ascii="Times New Roman" w:hAnsi="Times New Roman"/>
          <w:spacing w:val="-3"/>
          <w:sz w:val="30"/>
          <w:szCs w:val="30"/>
        </w:rPr>
        <w:t>н</w:t>
      </w:r>
      <w:r w:rsidRPr="008C3C3C">
        <w:rPr>
          <w:rFonts w:ascii="Times New Roman" w:hAnsi="Times New Roman"/>
          <w:spacing w:val="3"/>
          <w:sz w:val="30"/>
          <w:szCs w:val="30"/>
        </w:rPr>
        <w:t>у</w:t>
      </w:r>
      <w:r w:rsidRPr="008C3C3C">
        <w:rPr>
          <w:rFonts w:ascii="Times New Roman" w:hAnsi="Times New Roman"/>
          <w:spacing w:val="-2"/>
          <w:sz w:val="30"/>
          <w:szCs w:val="30"/>
        </w:rPr>
        <w:t>т</w:t>
      </w:r>
      <w:r w:rsidRPr="008C3C3C">
        <w:rPr>
          <w:rFonts w:ascii="Times New Roman" w:hAnsi="Times New Roman"/>
          <w:sz w:val="30"/>
          <w:szCs w:val="30"/>
        </w:rPr>
        <w:t>ри</w:t>
      </w:r>
      <w:r w:rsidRPr="008C3C3C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8C3C3C">
        <w:rPr>
          <w:rFonts w:ascii="Times New Roman" w:hAnsi="Times New Roman"/>
          <w:sz w:val="30"/>
          <w:szCs w:val="30"/>
        </w:rPr>
        <w:t>о</w:t>
      </w:r>
      <w:r w:rsidRPr="008C3C3C">
        <w:rPr>
          <w:rFonts w:ascii="Times New Roman" w:hAnsi="Times New Roman"/>
          <w:spacing w:val="-1"/>
          <w:sz w:val="30"/>
          <w:szCs w:val="30"/>
        </w:rPr>
        <w:t>дн</w:t>
      </w:r>
      <w:r w:rsidRPr="008C3C3C">
        <w:rPr>
          <w:rFonts w:ascii="Times New Roman" w:hAnsi="Times New Roman"/>
          <w:sz w:val="30"/>
          <w:szCs w:val="30"/>
        </w:rPr>
        <w:t>ого</w:t>
      </w:r>
      <w:r w:rsidRPr="008C3C3C">
        <w:rPr>
          <w:rFonts w:ascii="Times New Roman" w:hAnsi="Times New Roman"/>
          <w:spacing w:val="43"/>
          <w:sz w:val="30"/>
          <w:szCs w:val="30"/>
        </w:rPr>
        <w:t xml:space="preserve"> </w:t>
      </w:r>
      <w:r w:rsidRPr="008C3C3C">
        <w:rPr>
          <w:rFonts w:ascii="Times New Roman" w:hAnsi="Times New Roman"/>
          <w:spacing w:val="-3"/>
          <w:sz w:val="30"/>
          <w:szCs w:val="30"/>
        </w:rPr>
        <w:t>б</w:t>
      </w:r>
      <w:r w:rsidRPr="008C3C3C">
        <w:rPr>
          <w:rFonts w:ascii="Times New Roman" w:hAnsi="Times New Roman"/>
          <w:sz w:val="30"/>
          <w:szCs w:val="30"/>
        </w:rPr>
        <w:t>а</w:t>
      </w:r>
      <w:r w:rsidRPr="008C3C3C">
        <w:rPr>
          <w:rFonts w:ascii="Times New Roman" w:hAnsi="Times New Roman"/>
          <w:spacing w:val="-1"/>
          <w:sz w:val="30"/>
          <w:szCs w:val="30"/>
        </w:rPr>
        <w:t>н</w:t>
      </w:r>
      <w:r w:rsidRPr="008C3C3C">
        <w:rPr>
          <w:rFonts w:ascii="Times New Roman" w:hAnsi="Times New Roman"/>
          <w:sz w:val="30"/>
          <w:szCs w:val="30"/>
        </w:rPr>
        <w:t>ка</w:t>
      </w:r>
      <w:r w:rsidR="005532BA" w:rsidRPr="008C3C3C">
        <w:rPr>
          <w:rStyle w:val="af5"/>
          <w:rFonts w:ascii="Times New Roman" w:hAnsi="Times New Roman"/>
          <w:sz w:val="30"/>
          <w:szCs w:val="30"/>
        </w:rPr>
        <w:footnoteReference w:id="1"/>
      </w:r>
      <w:r w:rsidR="005F5676" w:rsidRPr="008C3C3C">
        <w:rPr>
          <w:rFonts w:ascii="Times New Roman" w:hAnsi="Times New Roman"/>
          <w:sz w:val="30"/>
          <w:szCs w:val="30"/>
        </w:rPr>
        <w:t>;</w:t>
      </w:r>
    </w:p>
    <w:p w14:paraId="214E4696" w14:textId="77777777" w:rsidR="0055666D" w:rsidRPr="008C3C3C" w:rsidRDefault="0055666D" w:rsidP="008C3C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79" w:firstLine="604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платежей по</w:t>
      </w:r>
      <w:r w:rsidRPr="008C3C3C">
        <w:rPr>
          <w:rFonts w:ascii="Times New Roman" w:hAnsi="Times New Roman"/>
          <w:spacing w:val="35"/>
          <w:sz w:val="30"/>
          <w:szCs w:val="30"/>
        </w:rPr>
        <w:t xml:space="preserve"> </w:t>
      </w:r>
      <w:r w:rsidRPr="008C3C3C">
        <w:rPr>
          <w:rFonts w:ascii="Times New Roman" w:hAnsi="Times New Roman"/>
          <w:sz w:val="30"/>
          <w:szCs w:val="30"/>
        </w:rPr>
        <w:t>о</w:t>
      </w:r>
      <w:r w:rsidRPr="008C3C3C">
        <w:rPr>
          <w:rFonts w:ascii="Times New Roman" w:hAnsi="Times New Roman"/>
          <w:spacing w:val="-1"/>
          <w:sz w:val="30"/>
          <w:szCs w:val="30"/>
        </w:rPr>
        <w:t>п</w:t>
      </w:r>
      <w:r w:rsidRPr="008C3C3C">
        <w:rPr>
          <w:rFonts w:ascii="Times New Roman" w:hAnsi="Times New Roman"/>
          <w:sz w:val="30"/>
          <w:szCs w:val="30"/>
        </w:rPr>
        <w:t>е</w:t>
      </w:r>
      <w:r w:rsidRPr="008C3C3C">
        <w:rPr>
          <w:rFonts w:ascii="Times New Roman" w:hAnsi="Times New Roman"/>
          <w:spacing w:val="-3"/>
          <w:sz w:val="30"/>
          <w:szCs w:val="30"/>
        </w:rPr>
        <w:t>р</w:t>
      </w:r>
      <w:r w:rsidRPr="008C3C3C">
        <w:rPr>
          <w:rFonts w:ascii="Times New Roman" w:hAnsi="Times New Roman"/>
          <w:sz w:val="30"/>
          <w:szCs w:val="30"/>
        </w:rPr>
        <w:t>а</w:t>
      </w:r>
      <w:r w:rsidRPr="008C3C3C">
        <w:rPr>
          <w:rFonts w:ascii="Times New Roman" w:hAnsi="Times New Roman"/>
          <w:spacing w:val="-1"/>
          <w:sz w:val="30"/>
          <w:szCs w:val="30"/>
        </w:rPr>
        <w:t>ци</w:t>
      </w:r>
      <w:r w:rsidRPr="008C3C3C">
        <w:rPr>
          <w:rFonts w:ascii="Times New Roman" w:hAnsi="Times New Roman"/>
          <w:sz w:val="30"/>
          <w:szCs w:val="30"/>
        </w:rPr>
        <w:t xml:space="preserve">ям </w:t>
      </w:r>
      <w:r w:rsidRPr="008C3C3C">
        <w:rPr>
          <w:rFonts w:ascii="Times New Roman" w:hAnsi="Times New Roman"/>
          <w:spacing w:val="-1"/>
          <w:sz w:val="30"/>
          <w:szCs w:val="30"/>
        </w:rPr>
        <w:t>б</w:t>
      </w:r>
      <w:r w:rsidRPr="008C3C3C">
        <w:rPr>
          <w:rFonts w:ascii="Times New Roman" w:hAnsi="Times New Roman"/>
          <w:sz w:val="30"/>
          <w:szCs w:val="30"/>
        </w:rPr>
        <w:t>а</w:t>
      </w:r>
      <w:r w:rsidRPr="008C3C3C">
        <w:rPr>
          <w:rFonts w:ascii="Times New Roman" w:hAnsi="Times New Roman"/>
          <w:spacing w:val="-1"/>
          <w:sz w:val="30"/>
          <w:szCs w:val="30"/>
        </w:rPr>
        <w:t>н</w:t>
      </w:r>
      <w:r w:rsidRPr="008C3C3C">
        <w:rPr>
          <w:rFonts w:ascii="Times New Roman" w:hAnsi="Times New Roman"/>
          <w:sz w:val="30"/>
          <w:szCs w:val="30"/>
        </w:rPr>
        <w:t>ко</w:t>
      </w:r>
      <w:r w:rsidRPr="008C3C3C">
        <w:rPr>
          <w:rFonts w:ascii="Times New Roman" w:hAnsi="Times New Roman"/>
          <w:spacing w:val="-2"/>
          <w:sz w:val="30"/>
          <w:szCs w:val="30"/>
        </w:rPr>
        <w:t>в</w:t>
      </w:r>
      <w:r w:rsidR="005D7401" w:rsidRPr="008C3C3C">
        <w:rPr>
          <w:rFonts w:ascii="Times New Roman" w:hAnsi="Times New Roman"/>
          <w:spacing w:val="-2"/>
          <w:sz w:val="30"/>
          <w:szCs w:val="30"/>
        </w:rPr>
        <w:t xml:space="preserve"> (банковские операции, административно-хозяйственные и т.д.)</w:t>
      </w:r>
      <w:r w:rsidR="00C22027" w:rsidRPr="008C3C3C">
        <w:rPr>
          <w:rFonts w:ascii="Times New Roman" w:hAnsi="Times New Roman"/>
          <w:spacing w:val="-2"/>
          <w:sz w:val="30"/>
          <w:szCs w:val="30"/>
        </w:rPr>
        <w:t>;</w:t>
      </w:r>
      <w:r w:rsidR="007E2826" w:rsidRPr="008C3C3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52F6A5DC" w14:textId="77777777" w:rsidR="0055666D" w:rsidRPr="008C3C3C" w:rsidRDefault="0055666D" w:rsidP="008C3C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79" w:firstLine="604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pacing w:val="-1"/>
          <w:sz w:val="30"/>
          <w:szCs w:val="30"/>
        </w:rPr>
        <w:t>п</w:t>
      </w:r>
      <w:r w:rsidRPr="008C3C3C">
        <w:rPr>
          <w:rFonts w:ascii="Times New Roman" w:hAnsi="Times New Roman"/>
          <w:spacing w:val="-2"/>
          <w:sz w:val="30"/>
          <w:szCs w:val="30"/>
        </w:rPr>
        <w:t>л</w:t>
      </w:r>
      <w:r w:rsidRPr="008C3C3C">
        <w:rPr>
          <w:rFonts w:ascii="Times New Roman" w:hAnsi="Times New Roman"/>
          <w:sz w:val="30"/>
          <w:szCs w:val="30"/>
        </w:rPr>
        <w:t>ат</w:t>
      </w:r>
      <w:r w:rsidRPr="008C3C3C">
        <w:rPr>
          <w:rFonts w:ascii="Times New Roman" w:hAnsi="Times New Roman"/>
          <w:spacing w:val="-2"/>
          <w:sz w:val="30"/>
          <w:szCs w:val="30"/>
        </w:rPr>
        <w:t>е</w:t>
      </w:r>
      <w:r w:rsidRPr="008C3C3C">
        <w:rPr>
          <w:rFonts w:ascii="Times New Roman" w:hAnsi="Times New Roman"/>
          <w:sz w:val="30"/>
          <w:szCs w:val="30"/>
        </w:rPr>
        <w:t>жей, осуществляемых клиентами</w:t>
      </w:r>
      <w:r w:rsidR="005F3755" w:rsidRPr="008C3C3C">
        <w:rPr>
          <w:rFonts w:ascii="Times New Roman" w:hAnsi="Times New Roman"/>
          <w:sz w:val="30"/>
          <w:szCs w:val="30"/>
        </w:rPr>
        <w:t xml:space="preserve"> банков </w:t>
      </w:r>
      <w:r w:rsidRPr="008C3C3C">
        <w:rPr>
          <w:rFonts w:ascii="Times New Roman" w:hAnsi="Times New Roman"/>
          <w:spacing w:val="-1"/>
          <w:sz w:val="30"/>
          <w:szCs w:val="30"/>
        </w:rPr>
        <w:t>без открытия счета</w:t>
      </w:r>
      <w:r w:rsidRPr="008C3C3C">
        <w:rPr>
          <w:rFonts w:ascii="Times New Roman" w:hAnsi="Times New Roman"/>
          <w:sz w:val="30"/>
          <w:szCs w:val="30"/>
        </w:rPr>
        <w:t>.</w:t>
      </w:r>
    </w:p>
    <w:p w14:paraId="5B45B9B1" w14:textId="77777777" w:rsidR="005F5676" w:rsidRPr="008C3C3C" w:rsidRDefault="005F5676" w:rsidP="008C3C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1CF1B42A" w14:textId="77777777" w:rsidR="00E32437" w:rsidRPr="008C3C3C" w:rsidRDefault="005F3E3B" w:rsidP="008C3C3C">
      <w:pPr>
        <w:pStyle w:val="af0"/>
        <w:spacing w:after="0" w:line="240" w:lineRule="auto"/>
        <w:ind w:left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C3C3C">
        <w:rPr>
          <w:rFonts w:ascii="Times New Roman" w:hAnsi="Times New Roman"/>
          <w:sz w:val="30"/>
          <w:szCs w:val="30"/>
          <w:lang w:eastAsia="ru-RU"/>
        </w:rPr>
        <w:t>2. </w:t>
      </w:r>
      <w:r w:rsidR="00E32437" w:rsidRPr="008C3C3C">
        <w:rPr>
          <w:rFonts w:ascii="Times New Roman" w:hAnsi="Times New Roman"/>
          <w:sz w:val="30"/>
          <w:szCs w:val="30"/>
          <w:lang w:eastAsia="ru-RU"/>
        </w:rPr>
        <w:t>Общие положения</w:t>
      </w:r>
    </w:p>
    <w:p w14:paraId="7F996235" w14:textId="77777777" w:rsidR="005F5676" w:rsidRPr="008C3C3C" w:rsidRDefault="005F5676" w:rsidP="008C3C3C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14:paraId="3A5978E0" w14:textId="77777777" w:rsidR="00E32437" w:rsidRPr="008C3C3C" w:rsidRDefault="00EB1E0C" w:rsidP="008C3C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C3C3C">
        <w:rPr>
          <w:rFonts w:ascii="Times New Roman" w:hAnsi="Times New Roman"/>
          <w:sz w:val="30"/>
          <w:szCs w:val="30"/>
          <w:lang w:eastAsia="ru-RU"/>
        </w:rPr>
        <w:t xml:space="preserve">КНП </w:t>
      </w:r>
      <w:r w:rsidR="00E32437" w:rsidRPr="008C3C3C">
        <w:rPr>
          <w:rFonts w:ascii="Times New Roman" w:hAnsi="Times New Roman"/>
          <w:sz w:val="30"/>
          <w:szCs w:val="30"/>
          <w:lang w:eastAsia="ru-RU"/>
        </w:rPr>
        <w:t>представляет собой систему цифровых</w:t>
      </w:r>
      <w:r w:rsidR="00D80D28" w:rsidRPr="008C3C3C">
        <w:rPr>
          <w:rFonts w:ascii="Times New Roman" w:hAnsi="Times New Roman"/>
          <w:sz w:val="30"/>
          <w:szCs w:val="30"/>
          <w:lang w:eastAsia="ru-RU"/>
        </w:rPr>
        <w:t xml:space="preserve"> и буквенных</w:t>
      </w:r>
      <w:r w:rsidR="00E32437" w:rsidRPr="008C3C3C">
        <w:rPr>
          <w:rFonts w:ascii="Times New Roman" w:hAnsi="Times New Roman"/>
          <w:sz w:val="30"/>
          <w:szCs w:val="30"/>
          <w:lang w:eastAsia="ru-RU"/>
        </w:rPr>
        <w:t xml:space="preserve"> символов, позволяющую идентифицировать</w:t>
      </w:r>
      <w:r w:rsidR="00486BC3" w:rsidRPr="008C3C3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32437" w:rsidRPr="008C3C3C">
        <w:rPr>
          <w:rFonts w:ascii="Times New Roman" w:hAnsi="Times New Roman"/>
          <w:sz w:val="30"/>
          <w:szCs w:val="30"/>
          <w:lang w:eastAsia="ru-RU"/>
        </w:rPr>
        <w:t>назначение</w:t>
      </w:r>
      <w:r w:rsidR="006271F3" w:rsidRPr="008C3C3C">
        <w:rPr>
          <w:rFonts w:ascii="Times New Roman" w:hAnsi="Times New Roman"/>
          <w:sz w:val="30"/>
          <w:szCs w:val="30"/>
        </w:rPr>
        <w:t>, признак и способ</w:t>
      </w:r>
      <w:r w:rsidR="006271F3" w:rsidRPr="008C3C3C">
        <w:rPr>
          <w:rFonts w:ascii="Times New Roman" w:hAnsi="Times New Roman"/>
          <w:sz w:val="30"/>
          <w:szCs w:val="30"/>
          <w:lang w:eastAsia="ru-RU"/>
        </w:rPr>
        <w:t xml:space="preserve"> платежа</w:t>
      </w:r>
      <w:r w:rsidR="00E32437" w:rsidRPr="008C3C3C">
        <w:rPr>
          <w:rFonts w:ascii="Times New Roman" w:hAnsi="Times New Roman"/>
          <w:sz w:val="30"/>
          <w:szCs w:val="30"/>
          <w:lang w:eastAsia="ru-RU"/>
        </w:rPr>
        <w:t>.</w:t>
      </w:r>
    </w:p>
    <w:p w14:paraId="157EF954" w14:textId="77777777" w:rsidR="0058031E" w:rsidRPr="008C3C3C" w:rsidRDefault="00E32437" w:rsidP="008C3C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Hlk65501517"/>
      <w:r w:rsidRPr="008C3C3C">
        <w:rPr>
          <w:rFonts w:ascii="Times New Roman" w:hAnsi="Times New Roman"/>
          <w:sz w:val="30"/>
          <w:szCs w:val="30"/>
          <w:shd w:val="clear" w:color="auto" w:fill="FFFFFF"/>
        </w:rPr>
        <w:t xml:space="preserve">Объектом </w:t>
      </w:r>
      <w:r w:rsidR="00281699" w:rsidRPr="008C3C3C">
        <w:rPr>
          <w:rFonts w:ascii="Times New Roman" w:hAnsi="Times New Roman"/>
          <w:sz w:val="30"/>
          <w:szCs w:val="30"/>
          <w:shd w:val="clear" w:color="auto" w:fill="FFFFFF"/>
        </w:rPr>
        <w:t>систематизации</w:t>
      </w:r>
      <w:r w:rsidRPr="008C3C3C">
        <w:rPr>
          <w:rFonts w:ascii="Times New Roman" w:hAnsi="Times New Roman"/>
          <w:sz w:val="30"/>
          <w:szCs w:val="30"/>
          <w:shd w:val="clear" w:color="auto" w:fill="FFFFFF"/>
        </w:rPr>
        <w:t xml:space="preserve"> в соответствии с </w:t>
      </w:r>
      <w:r w:rsidR="00EB1E0C" w:rsidRPr="008C3C3C">
        <w:rPr>
          <w:rFonts w:ascii="Times New Roman" w:hAnsi="Times New Roman"/>
          <w:sz w:val="30"/>
          <w:szCs w:val="30"/>
          <w:shd w:val="clear" w:color="auto" w:fill="FFFFFF"/>
        </w:rPr>
        <w:t xml:space="preserve">КНП являются </w:t>
      </w:r>
      <w:r w:rsidRPr="008C3C3C">
        <w:rPr>
          <w:rFonts w:ascii="Times New Roman" w:hAnsi="Times New Roman"/>
          <w:sz w:val="30"/>
          <w:szCs w:val="30"/>
          <w:shd w:val="clear" w:color="auto" w:fill="FFFFFF"/>
        </w:rPr>
        <w:t>платежные операции в их экономическом аспекте</w:t>
      </w:r>
      <w:r w:rsidR="00025D37" w:rsidRPr="008C3C3C">
        <w:rPr>
          <w:rFonts w:ascii="Times New Roman" w:hAnsi="Times New Roman"/>
          <w:sz w:val="30"/>
          <w:szCs w:val="30"/>
          <w:shd w:val="clear" w:color="auto" w:fill="FFFFFF"/>
        </w:rPr>
        <w:t xml:space="preserve">, такие как </w:t>
      </w:r>
      <w:r w:rsidR="00025D37" w:rsidRPr="008C3C3C">
        <w:rPr>
          <w:rFonts w:ascii="Times New Roman" w:hAnsi="Times New Roman"/>
          <w:sz w:val="30"/>
          <w:szCs w:val="30"/>
        </w:rPr>
        <w:t xml:space="preserve">платежные операции за </w:t>
      </w:r>
      <w:r w:rsidR="00B412F0" w:rsidRPr="008C3C3C">
        <w:rPr>
          <w:rFonts w:ascii="Times New Roman" w:hAnsi="Times New Roman"/>
          <w:sz w:val="30"/>
          <w:szCs w:val="30"/>
        </w:rPr>
        <w:t>товары, услуги</w:t>
      </w:r>
      <w:r w:rsidR="00025D37" w:rsidRPr="008C3C3C">
        <w:rPr>
          <w:rFonts w:ascii="Times New Roman" w:hAnsi="Times New Roman"/>
          <w:sz w:val="30"/>
          <w:szCs w:val="30"/>
        </w:rPr>
        <w:t xml:space="preserve">, </w:t>
      </w:r>
      <w:r w:rsidR="00CD7495" w:rsidRPr="008C3C3C">
        <w:rPr>
          <w:rFonts w:ascii="Times New Roman" w:hAnsi="Times New Roman"/>
          <w:sz w:val="30"/>
          <w:szCs w:val="30"/>
        </w:rPr>
        <w:t>выплата различных доходов</w:t>
      </w:r>
      <w:r w:rsidR="00EE33AB" w:rsidRPr="008C3C3C">
        <w:rPr>
          <w:rFonts w:ascii="Times New Roman" w:hAnsi="Times New Roman"/>
          <w:sz w:val="30"/>
          <w:szCs w:val="30"/>
        </w:rPr>
        <w:t xml:space="preserve">, </w:t>
      </w:r>
      <w:r w:rsidR="00B412F0" w:rsidRPr="008C3C3C">
        <w:rPr>
          <w:rFonts w:ascii="Times New Roman" w:hAnsi="Times New Roman"/>
          <w:sz w:val="30"/>
          <w:szCs w:val="30"/>
        </w:rPr>
        <w:t xml:space="preserve">банковские услуги, </w:t>
      </w:r>
      <w:r w:rsidR="00025D37" w:rsidRPr="008C3C3C">
        <w:rPr>
          <w:rFonts w:ascii="Times New Roman" w:hAnsi="Times New Roman"/>
          <w:sz w:val="30"/>
          <w:szCs w:val="30"/>
        </w:rPr>
        <w:t>операции с капиталом</w:t>
      </w:r>
      <w:r w:rsidR="00D438C3" w:rsidRPr="008C3C3C">
        <w:rPr>
          <w:rFonts w:ascii="Times New Roman" w:hAnsi="Times New Roman"/>
          <w:sz w:val="30"/>
          <w:szCs w:val="30"/>
        </w:rPr>
        <w:t>.</w:t>
      </w:r>
      <w:bookmarkEnd w:id="0"/>
    </w:p>
    <w:p w14:paraId="432FB7B9" w14:textId="77777777" w:rsidR="00511E24" w:rsidRPr="008C3C3C" w:rsidRDefault="00B90F49" w:rsidP="008C3C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79" w:firstLine="605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 xml:space="preserve">Кодификатор </w:t>
      </w:r>
      <w:r w:rsidR="00511E24" w:rsidRPr="008C3C3C">
        <w:rPr>
          <w:rFonts w:ascii="Times New Roman" w:hAnsi="Times New Roman"/>
          <w:sz w:val="30"/>
          <w:szCs w:val="30"/>
        </w:rPr>
        <w:t>не содержит детализации платежей по секторам экономики, эмитирующим финансовые инструменты.</w:t>
      </w:r>
    </w:p>
    <w:p w14:paraId="18A8147E" w14:textId="77777777" w:rsidR="00D83581" w:rsidRPr="008C3C3C" w:rsidRDefault="00D83581" w:rsidP="008C3C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" w:name="_Hlk81819582"/>
      <w:r w:rsidRPr="008C3C3C">
        <w:rPr>
          <w:rFonts w:ascii="Times New Roman" w:hAnsi="Times New Roman"/>
          <w:sz w:val="30"/>
          <w:szCs w:val="30"/>
          <w:lang w:eastAsia="ru-RU"/>
        </w:rPr>
        <w:t>КНП состоит из следующих разделов:</w:t>
      </w:r>
    </w:p>
    <w:p w14:paraId="0326E8EA" w14:textId="77777777" w:rsidR="00D83581" w:rsidRPr="008C3C3C" w:rsidRDefault="00D83581" w:rsidP="008C3C3C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8C3C3C">
        <w:rPr>
          <w:rFonts w:ascii="Times New Roman" w:hAnsi="Times New Roman"/>
          <w:b/>
          <w:bCs/>
          <w:sz w:val="30"/>
          <w:szCs w:val="30"/>
          <w:lang w:eastAsia="ru-RU"/>
        </w:rPr>
        <w:t>Товары</w:t>
      </w:r>
      <w:r w:rsidR="00F279D2" w:rsidRPr="008C3C3C">
        <w:rPr>
          <w:rFonts w:ascii="Times New Roman" w:hAnsi="Times New Roman"/>
          <w:b/>
          <w:bCs/>
          <w:sz w:val="30"/>
          <w:szCs w:val="30"/>
          <w:lang w:eastAsia="ru-RU"/>
        </w:rPr>
        <w:t>.</w:t>
      </w:r>
    </w:p>
    <w:p w14:paraId="06C202E6" w14:textId="77777777" w:rsidR="00D83581" w:rsidRPr="008C3C3C" w:rsidRDefault="003E04B8" w:rsidP="008C3C3C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8C3C3C">
        <w:rPr>
          <w:rFonts w:ascii="Times New Roman" w:hAnsi="Times New Roman"/>
          <w:b/>
          <w:sz w:val="30"/>
          <w:szCs w:val="30"/>
          <w:lang w:eastAsia="ru-RU"/>
        </w:rPr>
        <w:t>Нефинансовые услуги</w:t>
      </w:r>
      <w:r w:rsidR="00F279D2" w:rsidRPr="008C3C3C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14:paraId="5BF5D346" w14:textId="77777777" w:rsidR="00D83581" w:rsidRPr="008C3C3C" w:rsidRDefault="001D73B4" w:rsidP="008C3C3C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8C3C3C">
        <w:rPr>
          <w:rFonts w:ascii="Times New Roman" w:hAnsi="Times New Roman"/>
          <w:b/>
          <w:sz w:val="30"/>
          <w:szCs w:val="30"/>
          <w:lang w:eastAsia="ru-RU"/>
        </w:rPr>
        <w:t xml:space="preserve">Заработная плата и иные </w:t>
      </w:r>
      <w:r w:rsidR="00C447CF" w:rsidRPr="008C3C3C">
        <w:rPr>
          <w:rFonts w:ascii="Times New Roman" w:hAnsi="Times New Roman"/>
          <w:b/>
          <w:sz w:val="30"/>
          <w:szCs w:val="30"/>
          <w:lang w:eastAsia="ru-RU"/>
        </w:rPr>
        <w:t>выплаты</w:t>
      </w:r>
      <w:r w:rsidR="00F279D2" w:rsidRPr="008C3C3C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14:paraId="00B70B3A" w14:textId="77777777" w:rsidR="001D73B4" w:rsidRPr="008C3C3C" w:rsidRDefault="0032755F" w:rsidP="008C3C3C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8C3C3C">
        <w:rPr>
          <w:rFonts w:ascii="Times New Roman" w:hAnsi="Times New Roman"/>
          <w:b/>
          <w:bCs/>
          <w:sz w:val="30"/>
          <w:szCs w:val="30"/>
          <w:lang w:eastAsia="ru-RU"/>
        </w:rPr>
        <w:t>Ф</w:t>
      </w:r>
      <w:r w:rsidR="001D73B4" w:rsidRPr="008C3C3C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инансовые </w:t>
      </w:r>
      <w:r w:rsidR="00B920FD" w:rsidRPr="008C3C3C">
        <w:rPr>
          <w:rFonts w:ascii="Times New Roman" w:hAnsi="Times New Roman"/>
          <w:b/>
          <w:bCs/>
          <w:sz w:val="30"/>
          <w:szCs w:val="30"/>
          <w:lang w:eastAsia="ru-RU"/>
        </w:rPr>
        <w:t>операции</w:t>
      </w:r>
      <w:r w:rsidR="00F279D2" w:rsidRPr="008C3C3C">
        <w:rPr>
          <w:rFonts w:ascii="Times New Roman" w:hAnsi="Times New Roman"/>
          <w:b/>
          <w:bCs/>
          <w:sz w:val="30"/>
          <w:szCs w:val="30"/>
          <w:lang w:eastAsia="ru-RU"/>
        </w:rPr>
        <w:t>.</w:t>
      </w:r>
    </w:p>
    <w:p w14:paraId="09365C5B" w14:textId="77777777" w:rsidR="001D73B4" w:rsidRPr="008C3C3C" w:rsidRDefault="00F279D2" w:rsidP="008C3C3C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8C3C3C">
        <w:rPr>
          <w:rFonts w:ascii="Times New Roman" w:hAnsi="Times New Roman"/>
          <w:b/>
          <w:sz w:val="30"/>
          <w:szCs w:val="30"/>
          <w:lang w:eastAsia="ru-RU"/>
        </w:rPr>
        <w:t>Операции с капиталом.</w:t>
      </w:r>
    </w:p>
    <w:p w14:paraId="0581CFF4" w14:textId="77777777" w:rsidR="00D83581" w:rsidRPr="008C3C3C" w:rsidRDefault="00D83581" w:rsidP="008C3C3C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8C3C3C">
        <w:rPr>
          <w:rFonts w:ascii="Times New Roman" w:hAnsi="Times New Roman"/>
          <w:b/>
          <w:sz w:val="30"/>
          <w:szCs w:val="30"/>
          <w:lang w:eastAsia="ru-RU"/>
        </w:rPr>
        <w:t>Прочие операции</w:t>
      </w:r>
      <w:r w:rsidR="00F279D2" w:rsidRPr="008C3C3C">
        <w:rPr>
          <w:rFonts w:ascii="Times New Roman" w:hAnsi="Times New Roman"/>
          <w:b/>
          <w:sz w:val="30"/>
          <w:szCs w:val="30"/>
          <w:lang w:eastAsia="ru-RU"/>
        </w:rPr>
        <w:t>.</w:t>
      </w:r>
    </w:p>
    <w:bookmarkEnd w:id="1"/>
    <w:p w14:paraId="601367CB" w14:textId="77777777" w:rsidR="007B7566" w:rsidRPr="008C3C3C" w:rsidRDefault="00D83581" w:rsidP="008C3C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lastRenderedPageBreak/>
        <w:t xml:space="preserve">В приложении к КНП приведена классификация </w:t>
      </w:r>
      <w:r w:rsidR="0007363E" w:rsidRPr="008C3C3C">
        <w:rPr>
          <w:rFonts w:ascii="Times New Roman" w:hAnsi="Times New Roman"/>
          <w:sz w:val="30"/>
          <w:szCs w:val="30"/>
        </w:rPr>
        <w:t>товаров</w:t>
      </w:r>
      <w:r w:rsidRPr="008C3C3C">
        <w:rPr>
          <w:rFonts w:ascii="Times New Roman" w:hAnsi="Times New Roman"/>
          <w:sz w:val="30"/>
          <w:szCs w:val="30"/>
        </w:rPr>
        <w:t xml:space="preserve">, </w:t>
      </w:r>
      <w:r w:rsidR="00E53FF0" w:rsidRPr="008C3C3C">
        <w:rPr>
          <w:rFonts w:ascii="Times New Roman" w:hAnsi="Times New Roman"/>
          <w:sz w:val="30"/>
          <w:szCs w:val="30"/>
        </w:rPr>
        <w:t xml:space="preserve">нефинансовых </w:t>
      </w:r>
      <w:r w:rsidR="001D73B4" w:rsidRPr="008C3C3C">
        <w:rPr>
          <w:rFonts w:ascii="Times New Roman" w:hAnsi="Times New Roman"/>
          <w:sz w:val="30"/>
          <w:szCs w:val="30"/>
        </w:rPr>
        <w:t>услуг, заработной платы и иных</w:t>
      </w:r>
      <w:r w:rsidRPr="008C3C3C">
        <w:rPr>
          <w:rFonts w:ascii="Times New Roman" w:hAnsi="Times New Roman"/>
          <w:sz w:val="30"/>
          <w:szCs w:val="30"/>
        </w:rPr>
        <w:t xml:space="preserve"> </w:t>
      </w:r>
      <w:r w:rsidR="00E53FF0" w:rsidRPr="008C3C3C">
        <w:rPr>
          <w:rFonts w:ascii="Times New Roman" w:hAnsi="Times New Roman"/>
          <w:sz w:val="30"/>
          <w:szCs w:val="30"/>
        </w:rPr>
        <w:t>выпла</w:t>
      </w:r>
      <w:r w:rsidR="00476814" w:rsidRPr="008C3C3C">
        <w:rPr>
          <w:rFonts w:ascii="Times New Roman" w:hAnsi="Times New Roman"/>
          <w:sz w:val="30"/>
          <w:szCs w:val="30"/>
        </w:rPr>
        <w:t>т</w:t>
      </w:r>
      <w:r w:rsidRPr="008C3C3C">
        <w:rPr>
          <w:rFonts w:ascii="Times New Roman" w:hAnsi="Times New Roman"/>
          <w:sz w:val="30"/>
          <w:szCs w:val="30"/>
        </w:rPr>
        <w:t xml:space="preserve">, </w:t>
      </w:r>
      <w:r w:rsidR="0007363E" w:rsidRPr="008C3C3C">
        <w:rPr>
          <w:rFonts w:ascii="Times New Roman" w:hAnsi="Times New Roman"/>
          <w:sz w:val="30"/>
          <w:szCs w:val="30"/>
          <w:lang w:eastAsia="ru-RU"/>
        </w:rPr>
        <w:t xml:space="preserve">финансовых </w:t>
      </w:r>
      <w:r w:rsidR="00E53FF0" w:rsidRPr="008C3C3C">
        <w:rPr>
          <w:rFonts w:ascii="Times New Roman" w:hAnsi="Times New Roman"/>
          <w:sz w:val="30"/>
          <w:szCs w:val="30"/>
          <w:lang w:eastAsia="ru-RU"/>
        </w:rPr>
        <w:t>операций</w:t>
      </w:r>
      <w:r w:rsidR="0007363E" w:rsidRPr="008C3C3C">
        <w:rPr>
          <w:rFonts w:ascii="Times New Roman" w:hAnsi="Times New Roman"/>
          <w:sz w:val="30"/>
          <w:szCs w:val="30"/>
          <w:lang w:eastAsia="ru-RU"/>
        </w:rPr>
        <w:t>,</w:t>
      </w:r>
      <w:r w:rsidR="0007363E" w:rsidRPr="008C3C3C">
        <w:rPr>
          <w:rFonts w:ascii="Times New Roman" w:hAnsi="Times New Roman"/>
          <w:sz w:val="30"/>
          <w:szCs w:val="30"/>
        </w:rPr>
        <w:t xml:space="preserve"> </w:t>
      </w:r>
      <w:r w:rsidRPr="008C3C3C">
        <w:rPr>
          <w:rFonts w:ascii="Times New Roman" w:hAnsi="Times New Roman"/>
          <w:sz w:val="30"/>
          <w:szCs w:val="30"/>
        </w:rPr>
        <w:t xml:space="preserve">операций с капиталом, </w:t>
      </w:r>
      <w:r w:rsidR="0007363E" w:rsidRPr="008C3C3C">
        <w:rPr>
          <w:rFonts w:ascii="Times New Roman" w:hAnsi="Times New Roman"/>
          <w:sz w:val="30"/>
          <w:szCs w:val="30"/>
        </w:rPr>
        <w:t>прочих операций</w:t>
      </w:r>
      <w:r w:rsidR="007B7566" w:rsidRPr="008C3C3C">
        <w:rPr>
          <w:rFonts w:ascii="Times New Roman" w:hAnsi="Times New Roman"/>
          <w:sz w:val="30"/>
          <w:szCs w:val="30"/>
        </w:rPr>
        <w:t>,</w:t>
      </w:r>
      <w:r w:rsidRPr="008C3C3C">
        <w:rPr>
          <w:rFonts w:ascii="Times New Roman" w:hAnsi="Times New Roman"/>
          <w:sz w:val="30"/>
          <w:szCs w:val="30"/>
        </w:rPr>
        <w:t xml:space="preserve"> которые представляют собой объект операций на внутреннем рынк</w:t>
      </w:r>
      <w:r w:rsidR="003065F0" w:rsidRPr="008C3C3C">
        <w:rPr>
          <w:rFonts w:ascii="Times New Roman" w:hAnsi="Times New Roman"/>
          <w:sz w:val="30"/>
          <w:szCs w:val="30"/>
        </w:rPr>
        <w:t>е</w:t>
      </w:r>
      <w:r w:rsidR="007B7566" w:rsidRPr="008C3C3C">
        <w:rPr>
          <w:rFonts w:ascii="Times New Roman" w:hAnsi="Times New Roman"/>
          <w:sz w:val="30"/>
          <w:szCs w:val="30"/>
        </w:rPr>
        <w:t>.</w:t>
      </w:r>
    </w:p>
    <w:p w14:paraId="6381B604" w14:textId="77777777" w:rsidR="00E41DCE" w:rsidRPr="008C3C3C" w:rsidRDefault="00E41DCE" w:rsidP="008C3C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0230A2C1" w14:textId="77777777" w:rsidR="00CB00D0" w:rsidRPr="008C3C3C" w:rsidRDefault="00561F81" w:rsidP="008C3C3C">
      <w:pPr>
        <w:spacing w:after="0" w:line="240" w:lineRule="auto"/>
        <w:ind w:firstLine="709"/>
        <w:jc w:val="center"/>
        <w:rPr>
          <w:rStyle w:val="s0"/>
          <w:color w:val="auto"/>
          <w:sz w:val="30"/>
          <w:szCs w:val="30"/>
        </w:rPr>
      </w:pPr>
      <w:r w:rsidRPr="008C3C3C">
        <w:rPr>
          <w:rStyle w:val="s0"/>
          <w:color w:val="auto"/>
          <w:sz w:val="30"/>
          <w:szCs w:val="30"/>
        </w:rPr>
        <w:t>3</w:t>
      </w:r>
      <w:r w:rsidR="00CB00D0" w:rsidRPr="008C3C3C">
        <w:rPr>
          <w:rStyle w:val="s0"/>
          <w:color w:val="auto"/>
          <w:sz w:val="30"/>
          <w:szCs w:val="30"/>
        </w:rPr>
        <w:t xml:space="preserve">. </w:t>
      </w:r>
      <w:r w:rsidR="008452E0" w:rsidRPr="008C3C3C">
        <w:rPr>
          <w:rStyle w:val="s0"/>
          <w:color w:val="auto"/>
          <w:sz w:val="30"/>
          <w:szCs w:val="30"/>
        </w:rPr>
        <w:t>Система кодирования назначения платежей</w:t>
      </w:r>
    </w:p>
    <w:p w14:paraId="1EE07DCA" w14:textId="77777777" w:rsidR="00727116" w:rsidRDefault="00727116" w:rsidP="008C3C3C">
      <w:pPr>
        <w:spacing w:after="0" w:line="240" w:lineRule="auto"/>
        <w:ind w:firstLine="709"/>
        <w:jc w:val="both"/>
        <w:rPr>
          <w:rStyle w:val="s0"/>
          <w:color w:val="auto"/>
          <w:sz w:val="30"/>
          <w:szCs w:val="30"/>
        </w:rPr>
      </w:pPr>
    </w:p>
    <w:p w14:paraId="2546604A" w14:textId="77777777" w:rsidR="007F76CC" w:rsidRPr="008C3C3C" w:rsidRDefault="007F76CC" w:rsidP="008C3C3C">
      <w:pPr>
        <w:spacing w:after="0" w:line="240" w:lineRule="auto"/>
        <w:ind w:firstLine="709"/>
        <w:jc w:val="both"/>
        <w:rPr>
          <w:rStyle w:val="s0"/>
          <w:color w:val="auto"/>
          <w:sz w:val="30"/>
          <w:szCs w:val="30"/>
        </w:rPr>
      </w:pPr>
      <w:r w:rsidRPr="008C3C3C">
        <w:rPr>
          <w:rStyle w:val="s0"/>
          <w:color w:val="auto"/>
          <w:sz w:val="30"/>
          <w:szCs w:val="30"/>
        </w:rPr>
        <w:t xml:space="preserve">При заполнении платежных (расчетных) документов </w:t>
      </w:r>
      <w:r w:rsidRPr="008C3C3C">
        <w:rPr>
          <w:rFonts w:ascii="Times New Roman" w:hAnsi="Times New Roman"/>
          <w:sz w:val="30"/>
          <w:szCs w:val="30"/>
          <w:lang w:eastAsia="ru-RU"/>
        </w:rPr>
        <w:t>на бумажном носителе и в</w:t>
      </w:r>
      <w:r w:rsidRPr="008C3C3C">
        <w:rPr>
          <w:rFonts w:ascii="Times New Roman" w:hAnsi="Times New Roman"/>
          <w:sz w:val="30"/>
          <w:szCs w:val="30"/>
        </w:rPr>
        <w:t xml:space="preserve"> виде электронных документов</w:t>
      </w:r>
      <w:r w:rsidR="006C7434" w:rsidRPr="008C3C3C">
        <w:rPr>
          <w:rFonts w:ascii="Times New Roman" w:hAnsi="Times New Roman"/>
          <w:sz w:val="30"/>
          <w:szCs w:val="30"/>
        </w:rPr>
        <w:t>, электронных сообщений</w:t>
      </w:r>
      <w:r w:rsidRPr="008C3C3C">
        <w:rPr>
          <w:rFonts w:ascii="Times New Roman" w:hAnsi="Times New Roman"/>
          <w:sz w:val="30"/>
          <w:szCs w:val="30"/>
        </w:rPr>
        <w:t xml:space="preserve"> </w:t>
      </w:r>
      <w:r w:rsidRPr="008C3C3C">
        <w:rPr>
          <w:rStyle w:val="s0"/>
          <w:color w:val="auto"/>
          <w:sz w:val="30"/>
          <w:szCs w:val="30"/>
        </w:rPr>
        <w:t>используется система кодирования платежей следующей структуры:</w:t>
      </w:r>
    </w:p>
    <w:p w14:paraId="17E8C051" w14:textId="77777777" w:rsidR="007E6AAA" w:rsidRDefault="007E6AAA" w:rsidP="008C3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2" w:name="_Hlk63785071"/>
    </w:p>
    <w:p w14:paraId="57269733" w14:textId="77777777" w:rsidR="007F76CC" w:rsidRPr="007E6AAA" w:rsidRDefault="007F76CC" w:rsidP="008C3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E6AAA">
        <w:rPr>
          <w:rFonts w:ascii="Times New Roman" w:hAnsi="Times New Roman"/>
          <w:b/>
          <w:sz w:val="30"/>
          <w:szCs w:val="30"/>
        </w:rPr>
        <w:t>ЕЕЕЕ ХА</w:t>
      </w:r>
      <w:r w:rsidR="005D138A" w:rsidRPr="007E6AAA">
        <w:rPr>
          <w:rFonts w:ascii="Times New Roman" w:hAnsi="Times New Roman"/>
          <w:b/>
          <w:sz w:val="30"/>
          <w:szCs w:val="30"/>
        </w:rPr>
        <w:t>ВВСС</w:t>
      </w:r>
    </w:p>
    <w:p w14:paraId="7E836D12" w14:textId="77777777" w:rsidR="004F2AF2" w:rsidRDefault="005F3E3B" w:rsidP="004F2A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г</w:t>
      </w:r>
      <w:r w:rsidR="007F76CC" w:rsidRPr="008C3C3C">
        <w:rPr>
          <w:rFonts w:ascii="Times New Roman" w:hAnsi="Times New Roman"/>
          <w:sz w:val="30"/>
          <w:szCs w:val="30"/>
        </w:rPr>
        <w:t>де</w:t>
      </w:r>
      <w:r w:rsidRPr="008C3C3C">
        <w:rPr>
          <w:rFonts w:ascii="Times New Roman" w:hAnsi="Times New Roman"/>
          <w:sz w:val="30"/>
          <w:szCs w:val="30"/>
        </w:rPr>
        <w:t xml:space="preserve"> </w:t>
      </w:r>
    </w:p>
    <w:p w14:paraId="12FC3AD0" w14:textId="77777777" w:rsidR="00894BD2" w:rsidRPr="008C3C3C" w:rsidRDefault="00894BD2" w:rsidP="004F2A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ЕЕЕЕ</w:t>
      </w:r>
      <w:r w:rsidR="005F3E3B" w:rsidRPr="008C3C3C">
        <w:rPr>
          <w:rFonts w:ascii="Times New Roman" w:hAnsi="Times New Roman"/>
          <w:sz w:val="30"/>
          <w:szCs w:val="30"/>
        </w:rPr>
        <w:t xml:space="preserve"> </w:t>
      </w:r>
      <w:r w:rsidRPr="008C3C3C">
        <w:rPr>
          <w:rFonts w:ascii="Times New Roman" w:hAnsi="Times New Roman"/>
          <w:sz w:val="30"/>
          <w:szCs w:val="30"/>
        </w:rPr>
        <w:t>– код вида платежа по справочнику Е004</w:t>
      </w:r>
      <w:r w:rsidR="005F3E3B" w:rsidRPr="008C3C3C">
        <w:rPr>
          <w:rFonts w:ascii="Times New Roman" w:hAnsi="Times New Roman"/>
          <w:sz w:val="30"/>
          <w:szCs w:val="30"/>
        </w:rPr>
        <w:t xml:space="preserve"> </w:t>
      </w:r>
      <w:r w:rsidR="005F3E3B" w:rsidRPr="008C3C3C">
        <w:rPr>
          <w:rStyle w:val="s0"/>
          <w:color w:val="auto"/>
          <w:sz w:val="30"/>
          <w:szCs w:val="30"/>
        </w:rPr>
        <w:t>(латинские буквы, цифры)</w:t>
      </w:r>
      <w:r w:rsidRPr="008C3C3C">
        <w:rPr>
          <w:rFonts w:ascii="Times New Roman" w:hAnsi="Times New Roman"/>
          <w:sz w:val="30"/>
          <w:szCs w:val="30"/>
        </w:rPr>
        <w:t>;</w:t>
      </w:r>
    </w:p>
    <w:p w14:paraId="7168E6FF" w14:textId="77777777" w:rsidR="00755230" w:rsidRDefault="007F76CC" w:rsidP="004F2A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Х – признак платежа, принимающий следующие значения:</w:t>
      </w:r>
      <w:r w:rsidR="005F3E3B" w:rsidRPr="008C3C3C">
        <w:rPr>
          <w:rFonts w:ascii="Times New Roman" w:hAnsi="Times New Roman"/>
          <w:sz w:val="30"/>
          <w:szCs w:val="30"/>
        </w:rPr>
        <w:t xml:space="preserve"> </w:t>
      </w:r>
    </w:p>
    <w:p w14:paraId="6072AFA2" w14:textId="77777777" w:rsidR="007F76CC" w:rsidRDefault="007F76CC" w:rsidP="004F2AF2">
      <w:pPr>
        <w:spacing w:after="0" w:line="240" w:lineRule="auto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 xml:space="preserve">1 – </w:t>
      </w:r>
      <w:r w:rsidR="005F3E3B" w:rsidRPr="008C3C3C">
        <w:rPr>
          <w:rFonts w:ascii="Times New Roman" w:hAnsi="Times New Roman"/>
          <w:sz w:val="30"/>
          <w:szCs w:val="30"/>
        </w:rPr>
        <w:t>п</w:t>
      </w:r>
      <w:r w:rsidRPr="008C3C3C">
        <w:rPr>
          <w:rFonts w:ascii="Times New Roman" w:hAnsi="Times New Roman"/>
          <w:sz w:val="30"/>
          <w:szCs w:val="30"/>
        </w:rPr>
        <w:t>латеж</w:t>
      </w:r>
      <w:r w:rsidR="00755230">
        <w:rPr>
          <w:rFonts w:ascii="Times New Roman" w:hAnsi="Times New Roman"/>
          <w:sz w:val="30"/>
          <w:szCs w:val="30"/>
        </w:rPr>
        <w:t>;</w:t>
      </w:r>
    </w:p>
    <w:p w14:paraId="2AC8C261" w14:textId="77777777" w:rsidR="004F2AF2" w:rsidRDefault="005F3E3B" w:rsidP="004F2AF2">
      <w:pPr>
        <w:spacing w:after="0" w:line="240" w:lineRule="auto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0</w:t>
      </w:r>
      <w:r w:rsidR="007F76CC" w:rsidRPr="008C3C3C">
        <w:rPr>
          <w:rFonts w:ascii="Times New Roman" w:hAnsi="Times New Roman"/>
          <w:sz w:val="30"/>
          <w:szCs w:val="30"/>
        </w:rPr>
        <w:t xml:space="preserve"> – </w:t>
      </w:r>
      <w:r w:rsidRPr="008C3C3C">
        <w:rPr>
          <w:rFonts w:ascii="Times New Roman" w:hAnsi="Times New Roman"/>
          <w:sz w:val="30"/>
          <w:szCs w:val="30"/>
        </w:rPr>
        <w:t>в</w:t>
      </w:r>
      <w:r w:rsidR="007F76CC" w:rsidRPr="008C3C3C">
        <w:rPr>
          <w:rFonts w:ascii="Times New Roman" w:hAnsi="Times New Roman"/>
          <w:sz w:val="30"/>
          <w:szCs w:val="30"/>
        </w:rPr>
        <w:t>озврат</w:t>
      </w:r>
      <w:r w:rsidR="00066F9F" w:rsidRPr="008C3C3C">
        <w:rPr>
          <w:rFonts w:ascii="Times New Roman" w:hAnsi="Times New Roman"/>
          <w:sz w:val="30"/>
          <w:szCs w:val="30"/>
        </w:rPr>
        <w:t xml:space="preserve"> платежа</w:t>
      </w:r>
      <w:r w:rsidRPr="008C3C3C">
        <w:rPr>
          <w:rFonts w:ascii="Times New Roman" w:hAnsi="Times New Roman"/>
          <w:sz w:val="30"/>
          <w:szCs w:val="30"/>
        </w:rPr>
        <w:t>;</w:t>
      </w:r>
    </w:p>
    <w:p w14:paraId="72D5C59F" w14:textId="77777777" w:rsidR="00755230" w:rsidRDefault="005D138A" w:rsidP="004F2A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bCs/>
          <w:sz w:val="30"/>
          <w:szCs w:val="30"/>
        </w:rPr>
        <w:t>АВВСС</w:t>
      </w:r>
      <w:r w:rsidR="00AA0263" w:rsidRPr="008C3C3C">
        <w:rPr>
          <w:rFonts w:ascii="Times New Roman" w:hAnsi="Times New Roman"/>
          <w:bCs/>
          <w:sz w:val="30"/>
          <w:szCs w:val="30"/>
        </w:rPr>
        <w:t xml:space="preserve"> </w:t>
      </w:r>
      <w:r w:rsidR="007F76CC" w:rsidRPr="008C3C3C">
        <w:rPr>
          <w:rFonts w:ascii="Times New Roman" w:hAnsi="Times New Roman"/>
          <w:sz w:val="30"/>
          <w:szCs w:val="30"/>
        </w:rPr>
        <w:t xml:space="preserve">– </w:t>
      </w:r>
      <w:r w:rsidR="004F2AF2">
        <w:rPr>
          <w:rFonts w:ascii="Times New Roman" w:hAnsi="Times New Roman"/>
          <w:sz w:val="30"/>
          <w:szCs w:val="30"/>
        </w:rPr>
        <w:t xml:space="preserve">код </w:t>
      </w:r>
      <w:r w:rsidR="007F76CC" w:rsidRPr="008C3C3C">
        <w:rPr>
          <w:rFonts w:ascii="Times New Roman" w:hAnsi="Times New Roman"/>
          <w:sz w:val="30"/>
          <w:szCs w:val="30"/>
        </w:rPr>
        <w:t>КНП согласно приложению</w:t>
      </w:r>
      <w:r w:rsidR="005F3E3B" w:rsidRPr="008C3C3C">
        <w:rPr>
          <w:rFonts w:ascii="Times New Roman" w:hAnsi="Times New Roman"/>
          <w:sz w:val="30"/>
          <w:szCs w:val="30"/>
        </w:rPr>
        <w:t xml:space="preserve"> (цифровые разряды)</w:t>
      </w:r>
      <w:r w:rsidRPr="008C3C3C">
        <w:rPr>
          <w:rFonts w:ascii="Times New Roman" w:hAnsi="Times New Roman"/>
          <w:sz w:val="30"/>
          <w:szCs w:val="30"/>
        </w:rPr>
        <w:t>,</w:t>
      </w:r>
      <w:r w:rsidR="005F3E3B" w:rsidRPr="008C3C3C">
        <w:rPr>
          <w:rFonts w:ascii="Times New Roman" w:hAnsi="Times New Roman"/>
          <w:sz w:val="30"/>
          <w:szCs w:val="30"/>
        </w:rPr>
        <w:t xml:space="preserve"> </w:t>
      </w:r>
      <w:r w:rsidR="00734A9A" w:rsidRPr="008C3C3C">
        <w:rPr>
          <w:rFonts w:ascii="Times New Roman" w:hAnsi="Times New Roman"/>
          <w:sz w:val="30"/>
          <w:szCs w:val="30"/>
        </w:rPr>
        <w:t>г</w:t>
      </w:r>
      <w:r w:rsidRPr="008C3C3C">
        <w:rPr>
          <w:rFonts w:ascii="Times New Roman" w:hAnsi="Times New Roman"/>
          <w:sz w:val="30"/>
          <w:szCs w:val="30"/>
        </w:rPr>
        <w:t>де</w:t>
      </w:r>
      <w:r w:rsidR="005F3E3B" w:rsidRPr="008C3C3C">
        <w:rPr>
          <w:rFonts w:ascii="Times New Roman" w:hAnsi="Times New Roman"/>
          <w:sz w:val="30"/>
          <w:szCs w:val="30"/>
        </w:rPr>
        <w:t xml:space="preserve"> </w:t>
      </w:r>
    </w:p>
    <w:p w14:paraId="0E0B626B" w14:textId="77777777" w:rsidR="00734A9A" w:rsidRPr="008C3C3C" w:rsidRDefault="005D138A" w:rsidP="004F2AF2">
      <w:pPr>
        <w:spacing w:after="0" w:line="240" w:lineRule="auto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А – номер раздела</w:t>
      </w:r>
      <w:r w:rsidR="005F3E3B" w:rsidRPr="008C3C3C">
        <w:rPr>
          <w:rFonts w:ascii="Times New Roman" w:hAnsi="Times New Roman"/>
          <w:sz w:val="30"/>
          <w:szCs w:val="30"/>
        </w:rPr>
        <w:t>,</w:t>
      </w:r>
    </w:p>
    <w:p w14:paraId="65CB6DDF" w14:textId="77777777" w:rsidR="00734A9A" w:rsidRPr="008C3C3C" w:rsidRDefault="00734A9A" w:rsidP="004F2AF2">
      <w:pPr>
        <w:spacing w:after="0" w:line="240" w:lineRule="auto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ВВ – номер подраздела в разделе</w:t>
      </w:r>
      <w:r w:rsidR="005F3E3B" w:rsidRPr="008C3C3C">
        <w:rPr>
          <w:rFonts w:ascii="Times New Roman" w:hAnsi="Times New Roman"/>
          <w:sz w:val="30"/>
          <w:szCs w:val="30"/>
        </w:rPr>
        <w:t>,</w:t>
      </w:r>
    </w:p>
    <w:p w14:paraId="4842FD65" w14:textId="77777777" w:rsidR="007F76CC" w:rsidRPr="008C3C3C" w:rsidRDefault="00734A9A" w:rsidP="004F2AF2">
      <w:pPr>
        <w:spacing w:after="0" w:line="240" w:lineRule="auto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СС – код платежа</w:t>
      </w:r>
      <w:r w:rsidR="00A74DF3" w:rsidRPr="008C3C3C">
        <w:rPr>
          <w:rFonts w:ascii="Times New Roman" w:hAnsi="Times New Roman"/>
          <w:sz w:val="30"/>
          <w:szCs w:val="30"/>
        </w:rPr>
        <w:t xml:space="preserve"> в подразделе</w:t>
      </w:r>
      <w:r w:rsidRPr="008C3C3C">
        <w:rPr>
          <w:rFonts w:ascii="Times New Roman" w:hAnsi="Times New Roman"/>
          <w:sz w:val="30"/>
          <w:szCs w:val="30"/>
        </w:rPr>
        <w:t>.</w:t>
      </w:r>
    </w:p>
    <w:bookmarkEnd w:id="2"/>
    <w:p w14:paraId="4CFFEF6C" w14:textId="77777777" w:rsidR="00755230" w:rsidRDefault="00755230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90D303" w14:textId="77777777" w:rsidR="0072108E" w:rsidRPr="008C3C3C" w:rsidRDefault="007F76CC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 xml:space="preserve">При кодировании признака платежа под возвратом денежных средств понимается возврат </w:t>
      </w:r>
      <w:r w:rsidR="0055666D" w:rsidRPr="008C3C3C">
        <w:rPr>
          <w:rFonts w:ascii="Times New Roman" w:hAnsi="Times New Roman" w:cs="Times New Roman"/>
          <w:sz w:val="30"/>
          <w:szCs w:val="30"/>
        </w:rPr>
        <w:t>бенефициаром плательщику ранее зачисленных (выплаченных) бенефициару денежных</w:t>
      </w:r>
      <w:r w:rsidRPr="008C3C3C">
        <w:rPr>
          <w:rFonts w:ascii="Times New Roman" w:hAnsi="Times New Roman" w:cs="Times New Roman"/>
          <w:sz w:val="30"/>
          <w:szCs w:val="30"/>
        </w:rPr>
        <w:t xml:space="preserve"> средств (за исключением случаев возврата (погашения) финансовых активов или обязательств).</w:t>
      </w:r>
      <w:r w:rsidR="00CC3F95" w:rsidRPr="008C3C3C">
        <w:rPr>
          <w:rFonts w:ascii="Times New Roman" w:hAnsi="Times New Roman" w:cs="Times New Roman"/>
          <w:sz w:val="30"/>
          <w:szCs w:val="30"/>
        </w:rPr>
        <w:t xml:space="preserve"> Возврат денежных средств бенефициаром может быть инициирован плательщиком в</w:t>
      </w:r>
      <w:r w:rsidR="007045FD" w:rsidRPr="008C3C3C">
        <w:rPr>
          <w:rFonts w:ascii="Times New Roman" w:hAnsi="Times New Roman" w:cs="Times New Roman"/>
          <w:sz w:val="30"/>
          <w:szCs w:val="30"/>
        </w:rPr>
        <w:t xml:space="preserve"> следующих </w:t>
      </w:r>
      <w:r w:rsidR="00CC3F95" w:rsidRPr="008C3C3C">
        <w:rPr>
          <w:rFonts w:ascii="Times New Roman" w:hAnsi="Times New Roman" w:cs="Times New Roman"/>
          <w:sz w:val="30"/>
          <w:szCs w:val="30"/>
        </w:rPr>
        <w:t>случа</w:t>
      </w:r>
      <w:r w:rsidR="007045FD" w:rsidRPr="008C3C3C">
        <w:rPr>
          <w:rFonts w:ascii="Times New Roman" w:hAnsi="Times New Roman" w:cs="Times New Roman"/>
          <w:sz w:val="30"/>
          <w:szCs w:val="30"/>
        </w:rPr>
        <w:t>ях:</w:t>
      </w:r>
    </w:p>
    <w:p w14:paraId="7BFBC638" w14:textId="77777777" w:rsidR="007045FD" w:rsidRPr="008C3C3C" w:rsidRDefault="00CC3F95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>излишне уплаченных денежных средств</w:t>
      </w:r>
      <w:r w:rsidR="007045FD" w:rsidRPr="008C3C3C">
        <w:rPr>
          <w:rFonts w:ascii="Times New Roman" w:hAnsi="Times New Roman" w:cs="Times New Roman"/>
          <w:sz w:val="30"/>
          <w:szCs w:val="30"/>
        </w:rPr>
        <w:t>;</w:t>
      </w:r>
      <w:r w:rsidRPr="008C3C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F05207" w14:textId="77777777" w:rsidR="007045FD" w:rsidRPr="008C3C3C" w:rsidRDefault="00CC3F95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>ошибочно совершенн</w:t>
      </w:r>
      <w:r w:rsidR="00BD0BFF" w:rsidRPr="008C3C3C">
        <w:rPr>
          <w:rFonts w:ascii="Times New Roman" w:hAnsi="Times New Roman" w:cs="Times New Roman"/>
          <w:sz w:val="30"/>
          <w:szCs w:val="30"/>
        </w:rPr>
        <w:t>ого</w:t>
      </w:r>
      <w:r w:rsidRPr="008C3C3C">
        <w:rPr>
          <w:rFonts w:ascii="Times New Roman" w:hAnsi="Times New Roman" w:cs="Times New Roman"/>
          <w:sz w:val="30"/>
          <w:szCs w:val="30"/>
        </w:rPr>
        <w:t xml:space="preserve"> платеж</w:t>
      </w:r>
      <w:r w:rsidR="00BD0BFF" w:rsidRPr="008C3C3C">
        <w:rPr>
          <w:rFonts w:ascii="Times New Roman" w:hAnsi="Times New Roman" w:cs="Times New Roman"/>
          <w:sz w:val="30"/>
          <w:szCs w:val="30"/>
        </w:rPr>
        <w:t>а</w:t>
      </w:r>
      <w:r w:rsidR="00E41DCE" w:rsidRPr="008C3C3C">
        <w:rPr>
          <w:rStyle w:val="af5"/>
          <w:rFonts w:ascii="Times New Roman" w:hAnsi="Times New Roman"/>
          <w:sz w:val="30"/>
          <w:szCs w:val="30"/>
        </w:rPr>
        <w:footnoteReference w:customMarkFollows="1" w:id="2"/>
        <w:t>*</w:t>
      </w:r>
      <w:r w:rsidR="007045FD" w:rsidRPr="008C3C3C">
        <w:rPr>
          <w:rFonts w:ascii="Times New Roman" w:hAnsi="Times New Roman" w:cs="Times New Roman"/>
          <w:sz w:val="30"/>
          <w:szCs w:val="30"/>
        </w:rPr>
        <w:t>;</w:t>
      </w:r>
      <w:r w:rsidRPr="008C3C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877771" w14:textId="77777777" w:rsidR="007045FD" w:rsidRPr="008C3C3C" w:rsidRDefault="00CC3F95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>неисполнени</w:t>
      </w:r>
      <w:r w:rsidR="00BD0BFF" w:rsidRPr="008C3C3C">
        <w:rPr>
          <w:rFonts w:ascii="Times New Roman" w:hAnsi="Times New Roman" w:cs="Times New Roman"/>
          <w:sz w:val="30"/>
          <w:szCs w:val="30"/>
        </w:rPr>
        <w:t>я</w:t>
      </w:r>
      <w:r w:rsidRPr="008C3C3C">
        <w:rPr>
          <w:rFonts w:ascii="Times New Roman" w:hAnsi="Times New Roman" w:cs="Times New Roman"/>
          <w:sz w:val="30"/>
          <w:szCs w:val="30"/>
        </w:rPr>
        <w:t xml:space="preserve"> </w:t>
      </w:r>
      <w:r w:rsidR="0055666D" w:rsidRPr="008C3C3C">
        <w:rPr>
          <w:rFonts w:ascii="Times New Roman" w:hAnsi="Times New Roman" w:cs="Times New Roman"/>
          <w:sz w:val="30"/>
          <w:szCs w:val="30"/>
        </w:rPr>
        <w:t xml:space="preserve">бенефициаром </w:t>
      </w:r>
      <w:r w:rsidRPr="008C3C3C">
        <w:rPr>
          <w:rFonts w:ascii="Times New Roman" w:hAnsi="Times New Roman" w:cs="Times New Roman"/>
          <w:sz w:val="30"/>
          <w:szCs w:val="30"/>
        </w:rPr>
        <w:t>обязательств, связанных с назначением платежа</w:t>
      </w:r>
      <w:r w:rsidR="007045FD" w:rsidRPr="008C3C3C">
        <w:rPr>
          <w:rFonts w:ascii="Times New Roman" w:hAnsi="Times New Roman" w:cs="Times New Roman"/>
          <w:sz w:val="30"/>
          <w:szCs w:val="30"/>
        </w:rPr>
        <w:t>;</w:t>
      </w:r>
      <w:r w:rsidRPr="008C3C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FDD38F" w14:textId="77777777" w:rsidR="007045FD" w:rsidRPr="008C3C3C" w:rsidRDefault="00BD0BFF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 xml:space="preserve">при </w:t>
      </w:r>
      <w:r w:rsidR="00CC3F95" w:rsidRPr="008C3C3C">
        <w:rPr>
          <w:rFonts w:ascii="Times New Roman" w:hAnsi="Times New Roman" w:cs="Times New Roman"/>
          <w:sz w:val="30"/>
          <w:szCs w:val="30"/>
        </w:rPr>
        <w:t>возврат</w:t>
      </w:r>
      <w:r w:rsidRPr="008C3C3C">
        <w:rPr>
          <w:rFonts w:ascii="Times New Roman" w:hAnsi="Times New Roman" w:cs="Times New Roman"/>
          <w:sz w:val="30"/>
          <w:szCs w:val="30"/>
        </w:rPr>
        <w:t>е</w:t>
      </w:r>
      <w:r w:rsidR="0055666D" w:rsidRPr="008C3C3C">
        <w:rPr>
          <w:rFonts w:ascii="Times New Roman" w:hAnsi="Times New Roman" w:cs="Times New Roman"/>
          <w:sz w:val="30"/>
          <w:szCs w:val="30"/>
        </w:rPr>
        <w:t xml:space="preserve"> плательщиком</w:t>
      </w:r>
      <w:r w:rsidR="00CC3F95" w:rsidRPr="008C3C3C">
        <w:rPr>
          <w:rFonts w:ascii="Times New Roman" w:hAnsi="Times New Roman" w:cs="Times New Roman"/>
          <w:sz w:val="30"/>
          <w:szCs w:val="30"/>
        </w:rPr>
        <w:t xml:space="preserve"> оплаченного товара</w:t>
      </w:r>
      <w:r w:rsidR="007045FD" w:rsidRPr="008C3C3C">
        <w:rPr>
          <w:rFonts w:ascii="Times New Roman" w:hAnsi="Times New Roman" w:cs="Times New Roman"/>
          <w:sz w:val="30"/>
          <w:szCs w:val="30"/>
        </w:rPr>
        <w:t>;</w:t>
      </w:r>
      <w:r w:rsidR="00CC3F95" w:rsidRPr="008C3C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AA06EB" w14:textId="77777777" w:rsidR="007045FD" w:rsidRPr="008C3C3C" w:rsidRDefault="0055666D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 xml:space="preserve">при </w:t>
      </w:r>
      <w:r w:rsidR="00CC3F95" w:rsidRPr="008C3C3C">
        <w:rPr>
          <w:rFonts w:ascii="Times New Roman" w:hAnsi="Times New Roman" w:cs="Times New Roman"/>
          <w:sz w:val="30"/>
          <w:szCs w:val="30"/>
        </w:rPr>
        <w:t>возврат</w:t>
      </w:r>
      <w:r w:rsidR="00BD0BFF" w:rsidRPr="008C3C3C">
        <w:rPr>
          <w:rFonts w:ascii="Times New Roman" w:hAnsi="Times New Roman" w:cs="Times New Roman"/>
          <w:sz w:val="30"/>
          <w:szCs w:val="30"/>
        </w:rPr>
        <w:t>е</w:t>
      </w:r>
      <w:r w:rsidR="00CC3F95" w:rsidRPr="008C3C3C">
        <w:rPr>
          <w:rFonts w:ascii="Times New Roman" w:hAnsi="Times New Roman" w:cs="Times New Roman"/>
          <w:sz w:val="30"/>
          <w:szCs w:val="30"/>
        </w:rPr>
        <w:t xml:space="preserve"> денежных средств за неоказанные услуги, за невыполненные работ</w:t>
      </w:r>
      <w:r w:rsidR="00E41DCE" w:rsidRPr="008C3C3C">
        <w:rPr>
          <w:rFonts w:ascii="Times New Roman" w:hAnsi="Times New Roman" w:cs="Times New Roman"/>
          <w:sz w:val="30"/>
          <w:szCs w:val="30"/>
        </w:rPr>
        <w:t>ы</w:t>
      </w:r>
      <w:r w:rsidR="00707CD7">
        <w:rPr>
          <w:rFonts w:ascii="Times New Roman" w:hAnsi="Times New Roman" w:cs="Times New Roman"/>
          <w:sz w:val="30"/>
          <w:szCs w:val="30"/>
        </w:rPr>
        <w:t>.</w:t>
      </w:r>
    </w:p>
    <w:p w14:paraId="62D8237C" w14:textId="77777777" w:rsidR="00072B4E" w:rsidRPr="008C3C3C" w:rsidRDefault="00707CD7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Признак платежа принимает значение ˮ0“ в случае </w:t>
      </w:r>
      <w:r w:rsidRPr="00751A4B">
        <w:rPr>
          <w:rFonts w:ascii="Times New Roman" w:hAnsi="Times New Roman" w:cs="Times New Roman"/>
          <w:sz w:val="30"/>
          <w:szCs w:val="30"/>
        </w:rPr>
        <w:t>возврат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51A4B">
        <w:rPr>
          <w:rFonts w:ascii="Times New Roman" w:hAnsi="Times New Roman" w:cs="Times New Roman"/>
          <w:sz w:val="30"/>
          <w:szCs w:val="30"/>
        </w:rPr>
        <w:t xml:space="preserve"> денежных средств</w:t>
      </w:r>
      <w:r>
        <w:rPr>
          <w:rFonts w:ascii="Times New Roman" w:hAnsi="Times New Roman" w:cs="Times New Roman"/>
          <w:sz w:val="30"/>
          <w:szCs w:val="30"/>
        </w:rPr>
        <w:t xml:space="preserve">, зачисленных </w:t>
      </w:r>
      <w:r w:rsidRPr="00C22027">
        <w:rPr>
          <w:rFonts w:ascii="Times New Roman" w:hAnsi="Times New Roman" w:cs="Times New Roman"/>
          <w:sz w:val="30"/>
          <w:szCs w:val="30"/>
        </w:rPr>
        <w:t>на счет бенефициара в результате технической ошибки банка</w:t>
      </w:r>
      <w:r>
        <w:rPr>
          <w:rFonts w:ascii="Times New Roman" w:hAnsi="Times New Roman" w:cs="Times New Roman"/>
          <w:sz w:val="30"/>
          <w:szCs w:val="30"/>
        </w:rPr>
        <w:t xml:space="preserve">, а также возврата денежных средств </w:t>
      </w:r>
      <w:r w:rsidRPr="00751A4B">
        <w:rPr>
          <w:rFonts w:ascii="Times New Roman" w:hAnsi="Times New Roman" w:cs="Times New Roman"/>
          <w:sz w:val="30"/>
          <w:szCs w:val="30"/>
        </w:rPr>
        <w:t xml:space="preserve">банком в </w:t>
      </w:r>
      <w:r w:rsidRPr="00751A4B">
        <w:rPr>
          <w:rFonts w:ascii="Times New Roman" w:hAnsi="Times New Roman" w:cs="Times New Roman"/>
          <w:sz w:val="30"/>
          <w:szCs w:val="30"/>
        </w:rPr>
        <w:lastRenderedPageBreak/>
        <w:t>связи с невозможностью зачисления на счета юридических и физических лиц (неверно указаны реквизиты счета, счет клиента закрыт и т.д.).</w:t>
      </w:r>
    </w:p>
    <w:p w14:paraId="18D63C24" w14:textId="77777777" w:rsidR="00153698" w:rsidRPr="008C3C3C" w:rsidRDefault="00EE3C68" w:rsidP="008C3C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3C3C">
        <w:rPr>
          <w:rFonts w:ascii="Times New Roman" w:hAnsi="Times New Roman" w:cs="Times New Roman"/>
          <w:sz w:val="30"/>
          <w:szCs w:val="30"/>
        </w:rPr>
        <w:t xml:space="preserve">Признак платежа принимает значение ˮ1“ при исполнении денежных обязательств посредством </w:t>
      </w:r>
      <w:r w:rsidR="000362DF" w:rsidRPr="008C3C3C">
        <w:rPr>
          <w:rFonts w:ascii="Times New Roman" w:hAnsi="Times New Roman" w:cs="Times New Roman"/>
          <w:sz w:val="30"/>
          <w:szCs w:val="30"/>
        </w:rPr>
        <w:t>автоматизированной информационной системы исполнения денежных обязательств (АИС ИДО)</w:t>
      </w:r>
      <w:r w:rsidRPr="008C3C3C">
        <w:rPr>
          <w:rFonts w:ascii="Times New Roman" w:hAnsi="Times New Roman" w:cs="Times New Roman"/>
          <w:sz w:val="30"/>
          <w:szCs w:val="30"/>
        </w:rPr>
        <w:t>.</w:t>
      </w:r>
      <w:r w:rsidR="00153698" w:rsidRPr="008C3C3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CE00B9" w14:textId="77777777" w:rsidR="007D6F1E" w:rsidRPr="008C3C3C" w:rsidRDefault="007D6F1E" w:rsidP="008C3C3C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2FEBCA2" w14:textId="77777777" w:rsidR="007B7566" w:rsidRPr="00FD3B0D" w:rsidRDefault="007B7566" w:rsidP="00FD3B0D">
      <w:pPr>
        <w:pStyle w:val="ConsPlusNormal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3B0D">
        <w:rPr>
          <w:rFonts w:ascii="Times New Roman" w:hAnsi="Times New Roman" w:cs="Times New Roman"/>
          <w:i/>
          <w:sz w:val="30"/>
          <w:szCs w:val="30"/>
        </w:rPr>
        <w:t xml:space="preserve">Пример </w:t>
      </w:r>
      <w:r w:rsidRPr="00FD3B0D">
        <w:rPr>
          <w:rStyle w:val="s0"/>
          <w:rFonts w:cs="Times New Roman"/>
          <w:i/>
          <w:color w:val="auto"/>
          <w:sz w:val="30"/>
          <w:szCs w:val="30"/>
        </w:rPr>
        <w:t>кодирования назначения платежа</w:t>
      </w:r>
      <w:r w:rsidR="00727116" w:rsidRPr="00FD3B0D">
        <w:rPr>
          <w:rFonts w:ascii="Times New Roman" w:hAnsi="Times New Roman" w:cs="Times New Roman"/>
          <w:i/>
          <w:sz w:val="30"/>
          <w:szCs w:val="30"/>
        </w:rPr>
        <w:t>:</w:t>
      </w:r>
    </w:p>
    <w:p w14:paraId="51975D68" w14:textId="77777777" w:rsidR="007B7566" w:rsidRPr="00FD3B0D" w:rsidRDefault="00727116" w:rsidP="00F520CF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3B0D">
        <w:rPr>
          <w:rFonts w:ascii="Times New Roman" w:hAnsi="Times New Roman" w:cs="Times New Roman"/>
          <w:i/>
          <w:sz w:val="30"/>
          <w:szCs w:val="30"/>
        </w:rPr>
        <w:t>- о</w:t>
      </w:r>
      <w:r w:rsidR="006F04AF" w:rsidRPr="00FD3B0D">
        <w:rPr>
          <w:rFonts w:ascii="Times New Roman" w:hAnsi="Times New Roman" w:cs="Times New Roman"/>
          <w:i/>
          <w:sz w:val="30"/>
          <w:szCs w:val="30"/>
        </w:rPr>
        <w:t>существление</w:t>
      </w:r>
      <w:r w:rsidR="00315F1E" w:rsidRPr="00FD3B0D">
        <w:rPr>
          <w:rFonts w:ascii="Times New Roman" w:hAnsi="Times New Roman" w:cs="Times New Roman"/>
          <w:i/>
          <w:sz w:val="30"/>
          <w:szCs w:val="30"/>
        </w:rPr>
        <w:t xml:space="preserve"> юридическим лицом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о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 xml:space="preserve">платы 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по договору подряда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>:</w:t>
      </w:r>
      <w:r w:rsidR="00FD3B0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B7566" w:rsidRPr="00FD3B0D">
        <w:rPr>
          <w:rFonts w:ascii="Times New Roman" w:hAnsi="Times New Roman" w:cs="Times New Roman"/>
          <w:i/>
          <w:sz w:val="30"/>
          <w:szCs w:val="30"/>
          <w:lang w:val="en-US"/>
        </w:rPr>
        <w:t>OTHR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 xml:space="preserve"> 1</w:t>
      </w:r>
      <w:r w:rsidR="005D138A" w:rsidRPr="00FD3B0D">
        <w:rPr>
          <w:rFonts w:ascii="Times New Roman" w:hAnsi="Times New Roman" w:cs="Times New Roman"/>
          <w:i/>
          <w:sz w:val="30"/>
          <w:szCs w:val="30"/>
        </w:rPr>
        <w:t>30</w:t>
      </w:r>
      <w:r w:rsidR="002C5F9E">
        <w:rPr>
          <w:rFonts w:ascii="Times New Roman" w:hAnsi="Times New Roman" w:cs="Times New Roman"/>
          <w:i/>
          <w:sz w:val="30"/>
          <w:szCs w:val="30"/>
        </w:rPr>
        <w:t>2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01</w:t>
      </w:r>
    </w:p>
    <w:p w14:paraId="36E72E5B" w14:textId="77777777" w:rsidR="007B7566" w:rsidRPr="00FD3B0D" w:rsidRDefault="00727116" w:rsidP="00F520CF">
      <w:pPr>
        <w:pStyle w:val="ConsPlusNormal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3B0D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>платеж юридического лица за приобретаем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ое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 xml:space="preserve"> сельскохозяйственн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ое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сырье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>:</w:t>
      </w:r>
      <w:r w:rsidR="00FD3B0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B7566" w:rsidRPr="00FD3B0D">
        <w:rPr>
          <w:rFonts w:ascii="Times New Roman" w:hAnsi="Times New Roman" w:cs="Times New Roman"/>
          <w:i/>
          <w:sz w:val="30"/>
          <w:szCs w:val="30"/>
          <w:lang w:val="en-US"/>
        </w:rPr>
        <w:t>OTHR</w:t>
      </w:r>
      <w:r w:rsidR="007B7566" w:rsidRPr="00FD3B0D">
        <w:rPr>
          <w:rFonts w:ascii="Times New Roman" w:hAnsi="Times New Roman" w:cs="Times New Roman"/>
          <w:i/>
          <w:sz w:val="30"/>
          <w:szCs w:val="30"/>
        </w:rPr>
        <w:t xml:space="preserve"> 1</w:t>
      </w:r>
      <w:r w:rsidR="005D138A" w:rsidRPr="00FD3B0D">
        <w:rPr>
          <w:rFonts w:ascii="Times New Roman" w:hAnsi="Times New Roman" w:cs="Times New Roman"/>
          <w:i/>
          <w:sz w:val="30"/>
          <w:szCs w:val="30"/>
        </w:rPr>
        <w:t>10</w:t>
      </w:r>
      <w:r w:rsidR="005F3987" w:rsidRPr="00FD3B0D">
        <w:rPr>
          <w:rFonts w:ascii="Times New Roman" w:hAnsi="Times New Roman" w:cs="Times New Roman"/>
          <w:i/>
          <w:sz w:val="30"/>
          <w:szCs w:val="30"/>
        </w:rPr>
        <w:t>7</w:t>
      </w:r>
      <w:r w:rsidR="002E56AD" w:rsidRPr="00FD3B0D">
        <w:rPr>
          <w:rFonts w:ascii="Times New Roman" w:hAnsi="Times New Roman" w:cs="Times New Roman"/>
          <w:i/>
          <w:sz w:val="30"/>
          <w:szCs w:val="30"/>
        </w:rPr>
        <w:t>0</w:t>
      </w:r>
      <w:r w:rsidR="00114FB1" w:rsidRPr="00FD3B0D">
        <w:rPr>
          <w:rFonts w:ascii="Times New Roman" w:hAnsi="Times New Roman" w:cs="Times New Roman"/>
          <w:i/>
          <w:sz w:val="30"/>
          <w:szCs w:val="30"/>
        </w:rPr>
        <w:t>1</w:t>
      </w:r>
    </w:p>
    <w:p w14:paraId="5DEA2F26" w14:textId="77777777" w:rsidR="007B7566" w:rsidRPr="008C3C3C" w:rsidRDefault="007B7566" w:rsidP="008C3C3C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C1FB9B1" w14:textId="77777777" w:rsidR="00804986" w:rsidRPr="008C3C3C" w:rsidRDefault="008D4984" w:rsidP="008C3C3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3" w:name="_Hlk90647225"/>
      <w:r w:rsidRPr="008C3C3C">
        <w:rPr>
          <w:rFonts w:ascii="Times New Roman" w:hAnsi="Times New Roman" w:cs="Times New Roman"/>
          <w:bCs/>
          <w:sz w:val="30"/>
          <w:szCs w:val="30"/>
        </w:rPr>
        <w:t>4</w:t>
      </w:r>
      <w:r w:rsidR="00B77522" w:rsidRPr="008C3C3C">
        <w:rPr>
          <w:rFonts w:ascii="Times New Roman" w:hAnsi="Times New Roman" w:cs="Times New Roman"/>
          <w:bCs/>
          <w:sz w:val="30"/>
          <w:szCs w:val="30"/>
        </w:rPr>
        <w:t xml:space="preserve">. Правила заполнения </w:t>
      </w:r>
      <w:r w:rsidR="00894BD2" w:rsidRPr="008C3C3C">
        <w:rPr>
          <w:rStyle w:val="s0"/>
          <w:rFonts w:cs="Times New Roman"/>
          <w:color w:val="auto"/>
          <w:sz w:val="30"/>
          <w:szCs w:val="30"/>
        </w:rPr>
        <w:t>системы кодирования назначения платежей</w:t>
      </w:r>
    </w:p>
    <w:p w14:paraId="6823A2ED" w14:textId="77777777" w:rsidR="00804986" w:rsidRPr="008C3C3C" w:rsidRDefault="00804986" w:rsidP="008C3C3C">
      <w:pPr>
        <w:pStyle w:val="ConsPlusNormal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2E4008" w14:textId="77777777" w:rsidR="00871046" w:rsidRPr="008C3C3C" w:rsidRDefault="00871046" w:rsidP="008C3C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 xml:space="preserve">Признак платежа и код назначения платежа (Х </w:t>
      </w:r>
      <w:r w:rsidR="005D138A" w:rsidRPr="008C3C3C">
        <w:rPr>
          <w:rFonts w:ascii="Times New Roman" w:hAnsi="Times New Roman"/>
          <w:bCs/>
          <w:sz w:val="30"/>
          <w:szCs w:val="30"/>
        </w:rPr>
        <w:t>АВВСС</w:t>
      </w:r>
      <w:r w:rsidRPr="008C3C3C">
        <w:rPr>
          <w:rFonts w:ascii="Times New Roman" w:hAnsi="Times New Roman"/>
          <w:sz w:val="30"/>
          <w:szCs w:val="30"/>
        </w:rPr>
        <w:t>)</w:t>
      </w:r>
      <w:r w:rsidR="003065F0" w:rsidRPr="008C3C3C">
        <w:rPr>
          <w:rFonts w:ascii="Times New Roman" w:hAnsi="Times New Roman"/>
          <w:sz w:val="30"/>
          <w:szCs w:val="30"/>
        </w:rPr>
        <w:t xml:space="preserve"> указываются</w:t>
      </w:r>
      <w:r w:rsidRPr="008C3C3C">
        <w:rPr>
          <w:rFonts w:ascii="Times New Roman" w:hAnsi="Times New Roman"/>
          <w:sz w:val="30"/>
          <w:szCs w:val="30"/>
        </w:rPr>
        <w:t xml:space="preserve"> в</w:t>
      </w:r>
      <w:r w:rsidR="00315F1E" w:rsidRPr="008C3C3C">
        <w:rPr>
          <w:rFonts w:ascii="Times New Roman" w:hAnsi="Times New Roman"/>
          <w:sz w:val="30"/>
          <w:szCs w:val="30"/>
        </w:rPr>
        <w:t xml:space="preserve"> соответствующем </w:t>
      </w:r>
      <w:r w:rsidR="00315F1E" w:rsidRPr="008C3C3C">
        <w:rPr>
          <w:rStyle w:val="s0"/>
          <w:color w:val="auto"/>
          <w:sz w:val="30"/>
          <w:szCs w:val="30"/>
        </w:rPr>
        <w:t>поле (</w:t>
      </w:r>
      <w:r w:rsidR="00315F1E" w:rsidRPr="008C3C3C">
        <w:rPr>
          <w:rStyle w:val="s0"/>
          <w:color w:val="auto"/>
          <w:sz w:val="30"/>
          <w:szCs w:val="30"/>
          <w:lang w:val="en-US"/>
        </w:rPr>
        <w:t>XML</w:t>
      </w:r>
      <w:r w:rsidR="00315F1E" w:rsidRPr="008C3C3C">
        <w:rPr>
          <w:rStyle w:val="s0"/>
          <w:color w:val="auto"/>
          <w:sz w:val="30"/>
          <w:szCs w:val="30"/>
        </w:rPr>
        <w:t xml:space="preserve">-теге) </w:t>
      </w:r>
      <w:r w:rsidRPr="008C3C3C">
        <w:rPr>
          <w:rFonts w:ascii="Times New Roman" w:hAnsi="Times New Roman"/>
          <w:sz w:val="30"/>
          <w:szCs w:val="30"/>
        </w:rPr>
        <w:t>сообщени</w:t>
      </w:r>
      <w:r w:rsidR="00315F1E" w:rsidRPr="008C3C3C">
        <w:rPr>
          <w:rFonts w:ascii="Times New Roman" w:hAnsi="Times New Roman"/>
          <w:sz w:val="30"/>
          <w:szCs w:val="30"/>
        </w:rPr>
        <w:t>й</w:t>
      </w:r>
      <w:r w:rsidRPr="008C3C3C">
        <w:rPr>
          <w:rFonts w:ascii="Times New Roman" w:hAnsi="Times New Roman"/>
          <w:sz w:val="30"/>
          <w:szCs w:val="30"/>
        </w:rPr>
        <w:t xml:space="preserve"> </w:t>
      </w:r>
      <w:r w:rsidR="00E166D4" w:rsidRPr="008C3C3C">
        <w:rPr>
          <w:rStyle w:val="s0"/>
          <w:color w:val="auto"/>
          <w:sz w:val="30"/>
          <w:szCs w:val="30"/>
          <w:lang w:val="en-US"/>
        </w:rPr>
        <w:t>pain</w:t>
      </w:r>
      <w:r w:rsidR="00E166D4" w:rsidRPr="008C3C3C">
        <w:rPr>
          <w:rStyle w:val="s0"/>
          <w:color w:val="auto"/>
          <w:sz w:val="30"/>
          <w:szCs w:val="30"/>
        </w:rPr>
        <w:t>.001</w:t>
      </w:r>
      <w:r w:rsidR="0025691C" w:rsidRPr="008C3C3C">
        <w:rPr>
          <w:rStyle w:val="af5"/>
          <w:rFonts w:ascii="Times New Roman" w:hAnsi="Times New Roman"/>
          <w:sz w:val="30"/>
          <w:szCs w:val="30"/>
        </w:rPr>
        <w:footnoteReference w:id="3"/>
      </w:r>
      <w:r w:rsidR="00E166D4" w:rsidRPr="008C3C3C">
        <w:rPr>
          <w:rStyle w:val="s0"/>
          <w:color w:val="auto"/>
          <w:sz w:val="30"/>
          <w:szCs w:val="30"/>
        </w:rPr>
        <w:t xml:space="preserve">, </w:t>
      </w:r>
      <w:r w:rsidR="002367F5" w:rsidRPr="008C3C3C">
        <w:rPr>
          <w:rStyle w:val="s0"/>
          <w:color w:val="auto"/>
          <w:sz w:val="30"/>
          <w:szCs w:val="30"/>
          <w:lang w:val="en-US"/>
        </w:rPr>
        <w:t>pain</w:t>
      </w:r>
      <w:r w:rsidR="002367F5" w:rsidRPr="008C3C3C">
        <w:rPr>
          <w:rStyle w:val="s0"/>
          <w:color w:val="auto"/>
          <w:sz w:val="30"/>
          <w:szCs w:val="30"/>
        </w:rPr>
        <w:t>.008</w:t>
      </w:r>
      <w:r w:rsidR="00D35525" w:rsidRPr="008C3C3C">
        <w:rPr>
          <w:rStyle w:val="af5"/>
          <w:rFonts w:ascii="Times New Roman" w:hAnsi="Times New Roman"/>
          <w:sz w:val="30"/>
          <w:szCs w:val="30"/>
        </w:rPr>
        <w:footnoteReference w:id="4"/>
      </w:r>
      <w:r w:rsidR="002367F5" w:rsidRPr="008C3C3C">
        <w:rPr>
          <w:rStyle w:val="s0"/>
          <w:color w:val="auto"/>
          <w:sz w:val="30"/>
          <w:szCs w:val="30"/>
        </w:rPr>
        <w:t xml:space="preserve">, </w:t>
      </w:r>
      <w:r w:rsidR="002367F5" w:rsidRPr="008C3C3C">
        <w:rPr>
          <w:rStyle w:val="s0"/>
          <w:color w:val="auto"/>
          <w:sz w:val="30"/>
          <w:szCs w:val="30"/>
          <w:lang w:val="en-US"/>
        </w:rPr>
        <w:t>pain</w:t>
      </w:r>
      <w:r w:rsidR="002367F5" w:rsidRPr="008C3C3C">
        <w:rPr>
          <w:rStyle w:val="s0"/>
          <w:color w:val="auto"/>
          <w:sz w:val="30"/>
          <w:szCs w:val="30"/>
        </w:rPr>
        <w:t>.013</w:t>
      </w:r>
      <w:r w:rsidR="00D35525" w:rsidRPr="008C3C3C">
        <w:rPr>
          <w:rStyle w:val="af5"/>
          <w:rFonts w:ascii="Times New Roman" w:hAnsi="Times New Roman"/>
          <w:sz w:val="30"/>
          <w:szCs w:val="30"/>
        </w:rPr>
        <w:footnoteReference w:id="5"/>
      </w:r>
      <w:r w:rsidR="002367F5" w:rsidRPr="008C3C3C">
        <w:rPr>
          <w:rStyle w:val="s0"/>
          <w:color w:val="auto"/>
          <w:sz w:val="30"/>
          <w:szCs w:val="30"/>
        </w:rPr>
        <w:t xml:space="preserve">, </w:t>
      </w:r>
      <w:r w:rsidR="002367F5" w:rsidRPr="008C3C3C">
        <w:rPr>
          <w:rStyle w:val="s0"/>
          <w:color w:val="auto"/>
          <w:sz w:val="30"/>
          <w:szCs w:val="30"/>
          <w:lang w:val="en-US"/>
        </w:rPr>
        <w:t>pacs</w:t>
      </w:r>
      <w:r w:rsidR="002367F5" w:rsidRPr="008C3C3C">
        <w:rPr>
          <w:rStyle w:val="s0"/>
          <w:color w:val="auto"/>
          <w:sz w:val="30"/>
          <w:szCs w:val="30"/>
        </w:rPr>
        <w:t>.003</w:t>
      </w:r>
      <w:r w:rsidR="009E31AB" w:rsidRPr="008C3C3C">
        <w:rPr>
          <w:rStyle w:val="af5"/>
          <w:rFonts w:ascii="Times New Roman" w:hAnsi="Times New Roman"/>
          <w:sz w:val="30"/>
          <w:szCs w:val="30"/>
        </w:rPr>
        <w:footnoteReference w:id="6"/>
      </w:r>
      <w:r w:rsidR="002367F5" w:rsidRPr="008C3C3C">
        <w:rPr>
          <w:rStyle w:val="s0"/>
          <w:color w:val="auto"/>
          <w:sz w:val="30"/>
          <w:szCs w:val="30"/>
        </w:rPr>
        <w:t xml:space="preserve">, </w:t>
      </w:r>
      <w:r w:rsidR="00E166D4" w:rsidRPr="008C3C3C">
        <w:rPr>
          <w:rStyle w:val="s0"/>
          <w:color w:val="auto"/>
          <w:sz w:val="30"/>
          <w:szCs w:val="30"/>
          <w:lang w:val="en-US"/>
        </w:rPr>
        <w:t>pacs</w:t>
      </w:r>
      <w:r w:rsidR="00E166D4" w:rsidRPr="008C3C3C">
        <w:rPr>
          <w:rStyle w:val="s0"/>
          <w:color w:val="auto"/>
          <w:sz w:val="30"/>
          <w:szCs w:val="30"/>
        </w:rPr>
        <w:t>.008</w:t>
      </w:r>
      <w:r w:rsidR="0025691C" w:rsidRPr="008C3C3C">
        <w:rPr>
          <w:rStyle w:val="af5"/>
          <w:rFonts w:ascii="Times New Roman" w:hAnsi="Times New Roman"/>
          <w:sz w:val="30"/>
          <w:szCs w:val="30"/>
        </w:rPr>
        <w:footnoteReference w:id="7"/>
      </w:r>
      <w:r w:rsidR="00E166D4" w:rsidRPr="008C3C3C">
        <w:rPr>
          <w:rStyle w:val="s0"/>
          <w:color w:val="auto"/>
          <w:sz w:val="30"/>
          <w:szCs w:val="30"/>
        </w:rPr>
        <w:t xml:space="preserve">, </w:t>
      </w:r>
      <w:r w:rsidR="00E166D4" w:rsidRPr="008C3C3C">
        <w:rPr>
          <w:rStyle w:val="s0"/>
          <w:color w:val="auto"/>
          <w:sz w:val="30"/>
          <w:szCs w:val="30"/>
          <w:lang w:val="en-US"/>
        </w:rPr>
        <w:t>pacs</w:t>
      </w:r>
      <w:r w:rsidR="00E166D4" w:rsidRPr="008C3C3C">
        <w:rPr>
          <w:rStyle w:val="s0"/>
          <w:color w:val="auto"/>
          <w:sz w:val="30"/>
          <w:szCs w:val="30"/>
        </w:rPr>
        <w:t>.</w:t>
      </w:r>
      <w:r w:rsidR="00BF579F" w:rsidRPr="008C3C3C">
        <w:rPr>
          <w:rStyle w:val="s0"/>
          <w:color w:val="auto"/>
          <w:sz w:val="30"/>
          <w:szCs w:val="30"/>
        </w:rPr>
        <w:t>0</w:t>
      </w:r>
      <w:r w:rsidR="00E166D4" w:rsidRPr="008C3C3C">
        <w:rPr>
          <w:rStyle w:val="s0"/>
          <w:color w:val="auto"/>
          <w:sz w:val="30"/>
          <w:szCs w:val="30"/>
        </w:rPr>
        <w:t>0</w:t>
      </w:r>
      <w:r w:rsidR="00BF579F" w:rsidRPr="008C3C3C">
        <w:rPr>
          <w:rStyle w:val="s0"/>
          <w:color w:val="auto"/>
          <w:sz w:val="30"/>
          <w:szCs w:val="30"/>
        </w:rPr>
        <w:t>9</w:t>
      </w:r>
      <w:r w:rsidR="0025691C" w:rsidRPr="008C3C3C">
        <w:rPr>
          <w:rStyle w:val="af5"/>
          <w:rFonts w:ascii="Times New Roman" w:hAnsi="Times New Roman"/>
          <w:sz w:val="30"/>
          <w:szCs w:val="30"/>
        </w:rPr>
        <w:footnoteReference w:id="8"/>
      </w:r>
      <w:r w:rsidRPr="008C3C3C">
        <w:rPr>
          <w:rFonts w:ascii="Times New Roman" w:hAnsi="Times New Roman"/>
          <w:sz w:val="30"/>
          <w:szCs w:val="30"/>
        </w:rPr>
        <w:t>.</w:t>
      </w:r>
    </w:p>
    <w:p w14:paraId="1B5B35E5" w14:textId="77777777" w:rsidR="00C317A2" w:rsidRDefault="00C317A2" w:rsidP="008C3C3C">
      <w:pPr>
        <w:spacing w:after="0" w:line="240" w:lineRule="auto"/>
        <w:ind w:firstLine="708"/>
        <w:jc w:val="both"/>
        <w:rPr>
          <w:rStyle w:val="s0"/>
          <w:color w:val="auto"/>
          <w:sz w:val="30"/>
          <w:szCs w:val="30"/>
        </w:rPr>
      </w:pPr>
    </w:p>
    <w:p w14:paraId="152F5482" w14:textId="77777777" w:rsidR="00871046" w:rsidRPr="008C3C3C" w:rsidRDefault="00871046" w:rsidP="008C3C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C3C3C">
        <w:rPr>
          <w:rStyle w:val="s0"/>
          <w:color w:val="auto"/>
          <w:sz w:val="30"/>
          <w:szCs w:val="30"/>
        </w:rPr>
        <w:t>Код вида платежа</w:t>
      </w:r>
      <w:r w:rsidRPr="008C3C3C">
        <w:rPr>
          <w:rFonts w:ascii="Times New Roman" w:hAnsi="Times New Roman"/>
          <w:sz w:val="30"/>
          <w:szCs w:val="30"/>
        </w:rPr>
        <w:t xml:space="preserve"> (ISO) (</w:t>
      </w:r>
      <w:r w:rsidRPr="008C3C3C">
        <w:rPr>
          <w:rStyle w:val="s0"/>
          <w:color w:val="auto"/>
          <w:sz w:val="30"/>
          <w:szCs w:val="30"/>
        </w:rPr>
        <w:t>ЕЕЕЕ)</w:t>
      </w:r>
      <w:r w:rsidR="000E668C" w:rsidRPr="008C3C3C">
        <w:rPr>
          <w:rStyle w:val="s0"/>
          <w:color w:val="auto"/>
          <w:sz w:val="30"/>
          <w:szCs w:val="30"/>
        </w:rPr>
        <w:t xml:space="preserve"> из </w:t>
      </w:r>
      <w:r w:rsidR="000E668C" w:rsidRPr="008C3C3C">
        <w:rPr>
          <w:rFonts w:ascii="Times New Roman" w:hAnsi="Times New Roman"/>
          <w:sz w:val="30"/>
          <w:szCs w:val="30"/>
        </w:rPr>
        <w:t>справочника Е004</w:t>
      </w:r>
      <w:r w:rsidRPr="008C3C3C">
        <w:rPr>
          <w:rStyle w:val="s0"/>
          <w:color w:val="auto"/>
          <w:sz w:val="30"/>
          <w:szCs w:val="30"/>
        </w:rPr>
        <w:t xml:space="preserve"> указывается в сообщениях</w:t>
      </w:r>
      <w:r w:rsidR="0024163A" w:rsidRPr="008C3C3C">
        <w:rPr>
          <w:rStyle w:val="s0"/>
          <w:color w:val="auto"/>
          <w:sz w:val="30"/>
          <w:szCs w:val="30"/>
        </w:rPr>
        <w:t xml:space="preserve"> </w:t>
      </w:r>
      <w:r w:rsidR="0024163A" w:rsidRPr="008C3C3C">
        <w:rPr>
          <w:rStyle w:val="s0"/>
          <w:color w:val="auto"/>
          <w:sz w:val="30"/>
          <w:szCs w:val="30"/>
          <w:lang w:val="en-US"/>
        </w:rPr>
        <w:t>pain</w:t>
      </w:r>
      <w:r w:rsidR="0024163A" w:rsidRPr="008C3C3C">
        <w:rPr>
          <w:rStyle w:val="s0"/>
          <w:color w:val="auto"/>
          <w:sz w:val="30"/>
          <w:szCs w:val="30"/>
        </w:rPr>
        <w:t>.001,</w:t>
      </w:r>
      <w:r w:rsidR="00C4652B" w:rsidRPr="008C3C3C">
        <w:rPr>
          <w:rStyle w:val="s0"/>
          <w:color w:val="auto"/>
          <w:sz w:val="30"/>
          <w:szCs w:val="30"/>
        </w:rPr>
        <w:t xml:space="preserve"> </w:t>
      </w:r>
      <w:r w:rsidR="00C4652B" w:rsidRPr="008C3C3C">
        <w:rPr>
          <w:rStyle w:val="s0"/>
          <w:color w:val="auto"/>
          <w:sz w:val="30"/>
          <w:szCs w:val="30"/>
          <w:lang w:val="en-US"/>
        </w:rPr>
        <w:t>pain</w:t>
      </w:r>
      <w:r w:rsidR="00C4652B" w:rsidRPr="008C3C3C">
        <w:rPr>
          <w:rStyle w:val="s0"/>
          <w:color w:val="auto"/>
          <w:sz w:val="30"/>
          <w:szCs w:val="30"/>
        </w:rPr>
        <w:t>.008,</w:t>
      </w:r>
      <w:r w:rsidR="0024163A" w:rsidRPr="008C3C3C">
        <w:rPr>
          <w:rStyle w:val="s0"/>
          <w:color w:val="auto"/>
          <w:sz w:val="30"/>
          <w:szCs w:val="30"/>
        </w:rPr>
        <w:t xml:space="preserve"> </w:t>
      </w:r>
      <w:r w:rsidR="00C4652B" w:rsidRPr="008C3C3C">
        <w:rPr>
          <w:rStyle w:val="s0"/>
          <w:color w:val="auto"/>
          <w:sz w:val="30"/>
          <w:szCs w:val="30"/>
          <w:lang w:val="en-US"/>
        </w:rPr>
        <w:t>pain</w:t>
      </w:r>
      <w:r w:rsidR="00C4652B" w:rsidRPr="008C3C3C">
        <w:rPr>
          <w:rStyle w:val="s0"/>
          <w:color w:val="auto"/>
          <w:sz w:val="30"/>
          <w:szCs w:val="30"/>
        </w:rPr>
        <w:t xml:space="preserve">.013, </w:t>
      </w:r>
      <w:r w:rsidR="00177152" w:rsidRPr="008C3C3C">
        <w:rPr>
          <w:rStyle w:val="s0"/>
          <w:color w:val="auto"/>
          <w:sz w:val="30"/>
          <w:szCs w:val="30"/>
          <w:lang w:val="en-US"/>
        </w:rPr>
        <w:t>pacs</w:t>
      </w:r>
      <w:r w:rsidR="00177152" w:rsidRPr="008C3C3C">
        <w:rPr>
          <w:rStyle w:val="s0"/>
          <w:color w:val="auto"/>
          <w:sz w:val="30"/>
          <w:szCs w:val="30"/>
        </w:rPr>
        <w:t xml:space="preserve">.003, </w:t>
      </w:r>
      <w:r w:rsidRPr="008C3C3C">
        <w:rPr>
          <w:rStyle w:val="s0"/>
          <w:color w:val="auto"/>
          <w:sz w:val="30"/>
          <w:szCs w:val="30"/>
          <w:lang w:val="en-US"/>
        </w:rPr>
        <w:t>pacs</w:t>
      </w:r>
      <w:r w:rsidRPr="008C3C3C">
        <w:rPr>
          <w:rStyle w:val="s0"/>
          <w:color w:val="auto"/>
          <w:sz w:val="30"/>
          <w:szCs w:val="30"/>
        </w:rPr>
        <w:t>.008</w:t>
      </w:r>
      <w:r w:rsidR="009907DF" w:rsidRPr="008C3C3C">
        <w:rPr>
          <w:rStyle w:val="s0"/>
          <w:color w:val="auto"/>
          <w:sz w:val="30"/>
          <w:szCs w:val="30"/>
        </w:rPr>
        <w:t>,</w:t>
      </w:r>
      <w:r w:rsidR="00C4652B" w:rsidRPr="008C3C3C">
        <w:rPr>
          <w:rStyle w:val="s0"/>
          <w:color w:val="auto"/>
          <w:sz w:val="30"/>
          <w:szCs w:val="30"/>
        </w:rPr>
        <w:t xml:space="preserve"> </w:t>
      </w:r>
      <w:r w:rsidR="009907DF" w:rsidRPr="008C3C3C">
        <w:rPr>
          <w:rStyle w:val="s0"/>
          <w:color w:val="auto"/>
          <w:sz w:val="30"/>
          <w:szCs w:val="30"/>
          <w:lang w:val="en-US"/>
        </w:rPr>
        <w:t>pacs</w:t>
      </w:r>
      <w:r w:rsidR="009907DF" w:rsidRPr="008C3C3C">
        <w:rPr>
          <w:rStyle w:val="s0"/>
          <w:color w:val="auto"/>
          <w:sz w:val="30"/>
          <w:szCs w:val="30"/>
        </w:rPr>
        <w:t>.</w:t>
      </w:r>
      <w:r w:rsidR="00506EEF" w:rsidRPr="008C3C3C">
        <w:rPr>
          <w:rStyle w:val="s0"/>
          <w:color w:val="auto"/>
          <w:sz w:val="30"/>
          <w:szCs w:val="30"/>
        </w:rPr>
        <w:t>0</w:t>
      </w:r>
      <w:r w:rsidR="009907DF" w:rsidRPr="008C3C3C">
        <w:rPr>
          <w:rStyle w:val="s0"/>
          <w:color w:val="auto"/>
          <w:sz w:val="30"/>
          <w:szCs w:val="30"/>
        </w:rPr>
        <w:t>0</w:t>
      </w:r>
      <w:r w:rsidR="00BF579F" w:rsidRPr="008C3C3C">
        <w:rPr>
          <w:rStyle w:val="s0"/>
          <w:color w:val="auto"/>
          <w:sz w:val="30"/>
          <w:szCs w:val="30"/>
        </w:rPr>
        <w:t>9</w:t>
      </w:r>
      <w:r w:rsidRPr="008C3C3C">
        <w:rPr>
          <w:rStyle w:val="s0"/>
          <w:color w:val="auto"/>
          <w:sz w:val="30"/>
          <w:szCs w:val="30"/>
        </w:rPr>
        <w:t xml:space="preserve"> в </w:t>
      </w:r>
      <w:r w:rsidR="00F6224C" w:rsidRPr="008C3C3C">
        <w:rPr>
          <w:rStyle w:val="s0"/>
          <w:color w:val="auto"/>
          <w:sz w:val="30"/>
          <w:szCs w:val="30"/>
        </w:rPr>
        <w:t xml:space="preserve">соответствующем </w:t>
      </w:r>
      <w:r w:rsidRPr="008C3C3C">
        <w:rPr>
          <w:rStyle w:val="s0"/>
          <w:color w:val="auto"/>
          <w:sz w:val="30"/>
          <w:szCs w:val="30"/>
        </w:rPr>
        <w:t>поле (</w:t>
      </w:r>
      <w:r w:rsidRPr="008C3C3C">
        <w:rPr>
          <w:rStyle w:val="s0"/>
          <w:color w:val="auto"/>
          <w:sz w:val="30"/>
          <w:szCs w:val="30"/>
          <w:lang w:val="en-US"/>
        </w:rPr>
        <w:t>XML</w:t>
      </w:r>
      <w:r w:rsidRPr="008C3C3C">
        <w:rPr>
          <w:rStyle w:val="s0"/>
          <w:color w:val="auto"/>
          <w:sz w:val="30"/>
          <w:szCs w:val="30"/>
        </w:rPr>
        <w:t xml:space="preserve">-теге) </w:t>
      </w:r>
      <w:r w:rsidRPr="008C3C3C">
        <w:rPr>
          <w:rFonts w:ascii="Times New Roman" w:hAnsi="Times New Roman"/>
          <w:sz w:val="30"/>
          <w:szCs w:val="30"/>
        </w:rPr>
        <w:t>и характеризует</w:t>
      </w:r>
      <w:r w:rsidR="00A74DF3" w:rsidRPr="008C3C3C">
        <w:rPr>
          <w:rFonts w:ascii="Times New Roman" w:hAnsi="Times New Roman"/>
          <w:sz w:val="30"/>
          <w:szCs w:val="30"/>
        </w:rPr>
        <w:t xml:space="preserve"> (тип) </w:t>
      </w:r>
      <w:r w:rsidRPr="008C3C3C">
        <w:rPr>
          <w:rFonts w:ascii="Times New Roman" w:hAnsi="Times New Roman"/>
          <w:sz w:val="30"/>
          <w:szCs w:val="30"/>
        </w:rPr>
        <w:t>способ осуществления платежа, при этом принима</w:t>
      </w:r>
      <w:r w:rsidR="000E668C" w:rsidRPr="008C3C3C">
        <w:rPr>
          <w:rFonts w:ascii="Times New Roman" w:hAnsi="Times New Roman"/>
          <w:sz w:val="30"/>
          <w:szCs w:val="30"/>
        </w:rPr>
        <w:t>е</w:t>
      </w:r>
      <w:r w:rsidRPr="008C3C3C">
        <w:rPr>
          <w:rFonts w:ascii="Times New Roman" w:hAnsi="Times New Roman"/>
          <w:sz w:val="30"/>
          <w:szCs w:val="30"/>
        </w:rPr>
        <w:t>т следующие значения:</w:t>
      </w:r>
    </w:p>
    <w:p w14:paraId="53C9A92F" w14:textId="77777777" w:rsidR="00871046" w:rsidRPr="008C3C3C" w:rsidRDefault="00727116" w:rsidP="00D47C9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6D20C9">
        <w:rPr>
          <w:rFonts w:ascii="Times New Roman" w:hAnsi="Times New Roman"/>
          <w:sz w:val="30"/>
          <w:szCs w:val="30"/>
        </w:rPr>
        <w:t> </w:t>
      </w:r>
      <w:r w:rsidR="00112EA7" w:rsidRPr="008C3C3C">
        <w:rPr>
          <w:rFonts w:ascii="Times New Roman" w:hAnsi="Times New Roman"/>
          <w:sz w:val="30"/>
          <w:szCs w:val="30"/>
        </w:rPr>
        <w:t>по платежам</w:t>
      </w:r>
      <w:r w:rsidR="00871046" w:rsidRPr="008C3C3C">
        <w:rPr>
          <w:rFonts w:ascii="Times New Roman" w:hAnsi="Times New Roman"/>
          <w:sz w:val="30"/>
          <w:szCs w:val="30"/>
        </w:rPr>
        <w:t xml:space="preserve"> в бюджет: </w:t>
      </w:r>
      <w:bookmarkStart w:id="4" w:name="_Hlk89782509"/>
      <w:r w:rsidR="00871046" w:rsidRPr="008C3C3C">
        <w:rPr>
          <w:rFonts w:ascii="Times New Roman" w:hAnsi="Times New Roman"/>
          <w:sz w:val="30"/>
          <w:szCs w:val="30"/>
          <w:lang w:val="en-US"/>
        </w:rPr>
        <w:t>TAXS</w:t>
      </w:r>
      <w:r w:rsidR="00871046" w:rsidRPr="008C3C3C">
        <w:rPr>
          <w:rFonts w:ascii="Times New Roman" w:hAnsi="Times New Roman"/>
          <w:sz w:val="30"/>
          <w:szCs w:val="30"/>
        </w:rPr>
        <w:t xml:space="preserve">,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VATX</w:t>
      </w:r>
      <w:r w:rsidR="00871046" w:rsidRPr="008C3C3C">
        <w:rPr>
          <w:rFonts w:ascii="Times New Roman" w:hAnsi="Times New Roman"/>
          <w:sz w:val="30"/>
          <w:szCs w:val="30"/>
        </w:rPr>
        <w:t xml:space="preserve">,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WHLD</w:t>
      </w:r>
      <w:r w:rsidR="00871046" w:rsidRPr="008C3C3C">
        <w:rPr>
          <w:rFonts w:ascii="Times New Roman" w:hAnsi="Times New Roman"/>
          <w:sz w:val="30"/>
          <w:szCs w:val="30"/>
        </w:rPr>
        <w:t>, TREA</w:t>
      </w:r>
      <w:r w:rsidR="00E63CEC" w:rsidRPr="008C3C3C">
        <w:rPr>
          <w:rFonts w:ascii="Times New Roman" w:hAnsi="Times New Roman"/>
          <w:sz w:val="30"/>
          <w:szCs w:val="30"/>
        </w:rPr>
        <w:t>,</w:t>
      </w:r>
      <w:r w:rsidR="00871046" w:rsidRPr="008C3C3C">
        <w:rPr>
          <w:rFonts w:ascii="Times New Roman" w:hAnsi="Times New Roman"/>
          <w:sz w:val="30"/>
          <w:szCs w:val="30"/>
        </w:rPr>
        <w:t xml:space="preserve"> </w:t>
      </w:r>
      <w:bookmarkStart w:id="5" w:name="_Hlk89782536"/>
      <w:bookmarkEnd w:id="4"/>
      <w:r w:rsidR="00871046" w:rsidRPr="008C3C3C">
        <w:rPr>
          <w:rFonts w:ascii="Times New Roman" w:hAnsi="Times New Roman"/>
          <w:sz w:val="30"/>
          <w:szCs w:val="30"/>
          <w:lang w:val="en-US"/>
        </w:rPr>
        <w:t>GOVT</w:t>
      </w:r>
      <w:bookmarkEnd w:id="5"/>
      <w:r w:rsidR="00871046" w:rsidRPr="008C3C3C">
        <w:rPr>
          <w:rFonts w:ascii="Times New Roman" w:hAnsi="Times New Roman"/>
          <w:sz w:val="30"/>
          <w:szCs w:val="30"/>
        </w:rPr>
        <w:t>;</w:t>
      </w:r>
    </w:p>
    <w:p w14:paraId="7A6C657C" w14:textId="77777777" w:rsidR="00871046" w:rsidRPr="008C3C3C" w:rsidRDefault="00727116" w:rsidP="00D47C9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6D20C9">
        <w:rPr>
          <w:rFonts w:ascii="Times New Roman" w:hAnsi="Times New Roman"/>
          <w:sz w:val="30"/>
          <w:szCs w:val="30"/>
        </w:rPr>
        <w:t> </w:t>
      </w:r>
      <w:r w:rsidR="00112EA7" w:rsidRPr="008C3C3C">
        <w:rPr>
          <w:rFonts w:ascii="Times New Roman" w:hAnsi="Times New Roman"/>
          <w:sz w:val="30"/>
          <w:szCs w:val="30"/>
        </w:rPr>
        <w:t>по</w:t>
      </w:r>
      <w:r w:rsidR="0077004D" w:rsidRPr="008C3C3C">
        <w:rPr>
          <w:rFonts w:ascii="Times New Roman" w:hAnsi="Times New Roman"/>
          <w:sz w:val="30"/>
          <w:szCs w:val="30"/>
        </w:rPr>
        <w:t xml:space="preserve"> </w:t>
      </w:r>
      <w:r w:rsidR="00871046" w:rsidRPr="008C3C3C">
        <w:rPr>
          <w:rFonts w:ascii="Times New Roman" w:hAnsi="Times New Roman"/>
          <w:sz w:val="30"/>
          <w:szCs w:val="30"/>
        </w:rPr>
        <w:t>ины</w:t>
      </w:r>
      <w:r w:rsidR="00112EA7" w:rsidRPr="008C3C3C">
        <w:rPr>
          <w:rFonts w:ascii="Times New Roman" w:hAnsi="Times New Roman"/>
          <w:sz w:val="30"/>
          <w:szCs w:val="30"/>
        </w:rPr>
        <w:t>м</w:t>
      </w:r>
      <w:r w:rsidR="00871046" w:rsidRPr="008C3C3C">
        <w:rPr>
          <w:rFonts w:ascii="Times New Roman" w:hAnsi="Times New Roman"/>
          <w:sz w:val="30"/>
          <w:szCs w:val="30"/>
        </w:rPr>
        <w:t xml:space="preserve"> платеж</w:t>
      </w:r>
      <w:r w:rsidR="00112EA7" w:rsidRPr="008C3C3C">
        <w:rPr>
          <w:rFonts w:ascii="Times New Roman" w:hAnsi="Times New Roman"/>
          <w:sz w:val="30"/>
          <w:szCs w:val="30"/>
        </w:rPr>
        <w:t>ам</w:t>
      </w:r>
      <w:r w:rsidR="00085B9B" w:rsidRPr="008C3C3C">
        <w:rPr>
          <w:rFonts w:ascii="Times New Roman" w:hAnsi="Times New Roman"/>
          <w:sz w:val="30"/>
          <w:szCs w:val="30"/>
        </w:rPr>
        <w:t xml:space="preserve"> в зависимости от способа </w:t>
      </w:r>
      <w:r w:rsidR="00A74DF3" w:rsidRPr="008C3C3C">
        <w:rPr>
          <w:rFonts w:ascii="Times New Roman" w:hAnsi="Times New Roman"/>
          <w:sz w:val="30"/>
          <w:szCs w:val="30"/>
        </w:rPr>
        <w:t>осуществления платежа</w:t>
      </w:r>
      <w:r w:rsidR="00F520CF">
        <w:rPr>
          <w:rFonts w:ascii="Times New Roman" w:hAnsi="Times New Roman"/>
          <w:sz w:val="30"/>
          <w:szCs w:val="30"/>
        </w:rPr>
        <w:t>:</w:t>
      </w:r>
      <w:r w:rsidR="00871046" w:rsidRPr="008C3C3C">
        <w:rPr>
          <w:rFonts w:ascii="Times New Roman" w:hAnsi="Times New Roman"/>
          <w:sz w:val="30"/>
          <w:szCs w:val="30"/>
        </w:rPr>
        <w:t xml:space="preserve">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CASH</w:t>
      </w:r>
      <w:r w:rsidR="00871046" w:rsidRPr="008C3C3C">
        <w:rPr>
          <w:rFonts w:ascii="Times New Roman" w:hAnsi="Times New Roman"/>
          <w:sz w:val="30"/>
          <w:szCs w:val="30"/>
        </w:rPr>
        <w:t xml:space="preserve">,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EPAY</w:t>
      </w:r>
      <w:r w:rsidR="00871046" w:rsidRPr="008C3C3C">
        <w:rPr>
          <w:rFonts w:ascii="Times New Roman" w:hAnsi="Times New Roman"/>
          <w:sz w:val="30"/>
          <w:szCs w:val="30"/>
        </w:rPr>
        <w:t xml:space="preserve">,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MP</w:t>
      </w:r>
      <w:r w:rsidR="00871046" w:rsidRPr="008C3C3C">
        <w:rPr>
          <w:rFonts w:ascii="Times New Roman" w:hAnsi="Times New Roman"/>
          <w:sz w:val="30"/>
          <w:szCs w:val="30"/>
        </w:rPr>
        <w:t>2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B</w:t>
      </w:r>
      <w:r w:rsidR="00871046" w:rsidRPr="008C3C3C">
        <w:rPr>
          <w:rFonts w:ascii="Times New Roman" w:hAnsi="Times New Roman"/>
          <w:sz w:val="30"/>
          <w:szCs w:val="30"/>
        </w:rPr>
        <w:t xml:space="preserve">,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MP</w:t>
      </w:r>
      <w:r w:rsidR="00871046" w:rsidRPr="008C3C3C">
        <w:rPr>
          <w:rFonts w:ascii="Times New Roman" w:hAnsi="Times New Roman"/>
          <w:sz w:val="30"/>
          <w:szCs w:val="30"/>
        </w:rPr>
        <w:t>2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P</w:t>
      </w:r>
      <w:r w:rsidR="00871046" w:rsidRPr="008C3C3C">
        <w:rPr>
          <w:rFonts w:ascii="Times New Roman" w:hAnsi="Times New Roman"/>
          <w:sz w:val="30"/>
          <w:szCs w:val="30"/>
        </w:rPr>
        <w:t xml:space="preserve">, </w:t>
      </w:r>
      <w:r w:rsidR="00871046" w:rsidRPr="008C3C3C">
        <w:rPr>
          <w:rFonts w:ascii="Times New Roman" w:hAnsi="Times New Roman"/>
          <w:sz w:val="30"/>
          <w:szCs w:val="30"/>
          <w:lang w:val="en-US"/>
        </w:rPr>
        <w:t>OTHR</w:t>
      </w:r>
      <w:r w:rsidR="009500CC" w:rsidRPr="008C3C3C">
        <w:rPr>
          <w:rFonts w:ascii="Times New Roman" w:hAnsi="Times New Roman"/>
          <w:sz w:val="30"/>
          <w:szCs w:val="30"/>
        </w:rPr>
        <w:t>, где</w:t>
      </w:r>
    </w:p>
    <w:p w14:paraId="2B7E3817" w14:textId="77777777" w:rsidR="00BF579F" w:rsidRPr="008C3C3C" w:rsidRDefault="00BF579F" w:rsidP="00D47C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  <w:lang w:val="en-US"/>
        </w:rPr>
        <w:t>CASH</w:t>
      </w:r>
      <w:r w:rsidRPr="008C3C3C">
        <w:rPr>
          <w:rFonts w:ascii="Times New Roman" w:hAnsi="Times New Roman"/>
          <w:sz w:val="30"/>
          <w:szCs w:val="30"/>
        </w:rPr>
        <w:t xml:space="preserve"> – </w:t>
      </w:r>
      <w:bookmarkStart w:id="6" w:name="_Hlk83887277"/>
      <w:r w:rsidRPr="008C3C3C">
        <w:rPr>
          <w:rFonts w:ascii="Times New Roman" w:hAnsi="Times New Roman"/>
          <w:sz w:val="30"/>
          <w:szCs w:val="30"/>
        </w:rPr>
        <w:t>перечисление денежных средств, принятых наличными денежными средствами</w:t>
      </w:r>
      <w:bookmarkEnd w:id="6"/>
      <w:r w:rsidRPr="008C3C3C">
        <w:rPr>
          <w:rFonts w:ascii="Times New Roman" w:hAnsi="Times New Roman"/>
          <w:sz w:val="30"/>
          <w:szCs w:val="30"/>
        </w:rPr>
        <w:t>;</w:t>
      </w:r>
    </w:p>
    <w:p w14:paraId="243A8F84" w14:textId="77777777" w:rsidR="00BF579F" w:rsidRPr="008C3C3C" w:rsidRDefault="00BF579F" w:rsidP="00D47C9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  <w:lang w:val="en-US"/>
        </w:rPr>
        <w:t>EPAY</w:t>
      </w:r>
      <w:r w:rsidRPr="008C3C3C">
        <w:rPr>
          <w:rFonts w:ascii="Times New Roman" w:hAnsi="Times New Roman"/>
          <w:sz w:val="30"/>
          <w:szCs w:val="30"/>
        </w:rPr>
        <w:t xml:space="preserve"> – платежи в электронной коммерции;</w:t>
      </w:r>
    </w:p>
    <w:p w14:paraId="75A08787" w14:textId="77777777" w:rsidR="00BF579F" w:rsidRPr="008C3C3C" w:rsidRDefault="00BF579F" w:rsidP="00D47C9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  <w:lang w:val="en-US"/>
        </w:rPr>
        <w:t>MP</w:t>
      </w:r>
      <w:r w:rsidRPr="008C3C3C">
        <w:rPr>
          <w:rFonts w:ascii="Times New Roman" w:hAnsi="Times New Roman"/>
          <w:sz w:val="30"/>
          <w:szCs w:val="30"/>
        </w:rPr>
        <w:t>2</w:t>
      </w:r>
      <w:r w:rsidRPr="008C3C3C">
        <w:rPr>
          <w:rFonts w:ascii="Times New Roman" w:hAnsi="Times New Roman"/>
          <w:sz w:val="30"/>
          <w:szCs w:val="30"/>
          <w:lang w:val="en-US"/>
        </w:rPr>
        <w:t>B</w:t>
      </w:r>
      <w:r w:rsidRPr="008C3C3C">
        <w:rPr>
          <w:rFonts w:ascii="Times New Roman" w:hAnsi="Times New Roman"/>
          <w:sz w:val="30"/>
          <w:szCs w:val="30"/>
        </w:rPr>
        <w:t xml:space="preserve"> – платежи с расчетных (текущих) банковских счетов физических лиц </w:t>
      </w:r>
      <w:r w:rsidR="005764A6" w:rsidRPr="008C3C3C">
        <w:rPr>
          <w:rFonts w:ascii="Times New Roman" w:hAnsi="Times New Roman"/>
          <w:sz w:val="30"/>
          <w:szCs w:val="30"/>
        </w:rPr>
        <w:t>на счета</w:t>
      </w:r>
      <w:r w:rsidRPr="008C3C3C">
        <w:rPr>
          <w:rFonts w:ascii="Times New Roman" w:hAnsi="Times New Roman"/>
          <w:sz w:val="30"/>
          <w:szCs w:val="30"/>
        </w:rPr>
        <w:t xml:space="preserve"> юридических лиц</w:t>
      </w:r>
      <w:r w:rsidR="005C1B82" w:rsidRPr="008C3C3C">
        <w:rPr>
          <w:rFonts w:ascii="Times New Roman" w:hAnsi="Times New Roman"/>
          <w:sz w:val="30"/>
          <w:szCs w:val="30"/>
        </w:rPr>
        <w:t xml:space="preserve"> в том числе</w:t>
      </w:r>
      <w:r w:rsidRPr="008C3C3C">
        <w:rPr>
          <w:rFonts w:ascii="Times New Roman" w:hAnsi="Times New Roman"/>
          <w:sz w:val="30"/>
          <w:szCs w:val="30"/>
        </w:rPr>
        <w:t xml:space="preserve"> с использованием</w:t>
      </w:r>
      <w:r w:rsidR="0092485F" w:rsidRPr="008C3C3C">
        <w:rPr>
          <w:rFonts w:ascii="Times New Roman" w:hAnsi="Times New Roman"/>
          <w:sz w:val="30"/>
          <w:szCs w:val="30"/>
        </w:rPr>
        <w:t xml:space="preserve"> систем дистанционного банковского обслуживания</w:t>
      </w:r>
      <w:r w:rsidRPr="008C3C3C">
        <w:rPr>
          <w:rFonts w:ascii="Times New Roman" w:hAnsi="Times New Roman"/>
          <w:sz w:val="30"/>
          <w:szCs w:val="30"/>
        </w:rPr>
        <w:t xml:space="preserve"> </w:t>
      </w:r>
      <w:r w:rsidR="0092485F" w:rsidRPr="008C3C3C">
        <w:rPr>
          <w:rFonts w:ascii="Times New Roman" w:hAnsi="Times New Roman"/>
          <w:sz w:val="30"/>
          <w:szCs w:val="30"/>
        </w:rPr>
        <w:t>(</w:t>
      </w:r>
      <w:r w:rsidRPr="008C3C3C">
        <w:rPr>
          <w:rFonts w:ascii="Times New Roman" w:hAnsi="Times New Roman"/>
          <w:sz w:val="30"/>
          <w:szCs w:val="30"/>
        </w:rPr>
        <w:t>СДБО</w:t>
      </w:r>
      <w:r w:rsidR="0092485F" w:rsidRPr="008C3C3C">
        <w:rPr>
          <w:rFonts w:ascii="Times New Roman" w:hAnsi="Times New Roman"/>
          <w:sz w:val="30"/>
          <w:szCs w:val="30"/>
        </w:rPr>
        <w:t>)</w:t>
      </w:r>
      <w:r w:rsidR="0092485F" w:rsidRPr="008C3C3C">
        <w:rPr>
          <w:rStyle w:val="af5"/>
          <w:rFonts w:ascii="Times New Roman" w:hAnsi="Times New Roman"/>
          <w:sz w:val="30"/>
          <w:szCs w:val="30"/>
        </w:rPr>
        <w:footnoteReference w:id="9"/>
      </w:r>
      <w:r w:rsidRPr="008C3C3C">
        <w:rPr>
          <w:rFonts w:ascii="Times New Roman" w:hAnsi="Times New Roman"/>
          <w:sz w:val="30"/>
          <w:szCs w:val="30"/>
        </w:rPr>
        <w:t xml:space="preserve"> и программных платежных приложений</w:t>
      </w:r>
      <w:r w:rsidR="000B42D2" w:rsidRPr="008C3C3C">
        <w:rPr>
          <w:rFonts w:ascii="Times New Roman" w:hAnsi="Times New Roman"/>
          <w:sz w:val="30"/>
          <w:szCs w:val="30"/>
        </w:rPr>
        <w:t xml:space="preserve"> </w:t>
      </w:r>
      <w:r w:rsidR="00B146DA" w:rsidRPr="008C3C3C">
        <w:rPr>
          <w:rFonts w:ascii="Times New Roman" w:hAnsi="Times New Roman"/>
          <w:sz w:val="30"/>
          <w:szCs w:val="30"/>
        </w:rPr>
        <w:t xml:space="preserve">за исключением платежей, осуществляемых для исполнения денежных обязательств посредством </w:t>
      </w:r>
      <w:r w:rsidR="000B42D2" w:rsidRPr="008C3C3C">
        <w:rPr>
          <w:rFonts w:ascii="Times New Roman" w:hAnsi="Times New Roman"/>
          <w:sz w:val="30"/>
          <w:szCs w:val="30"/>
        </w:rPr>
        <w:t>АИС ИДО</w:t>
      </w:r>
      <w:r w:rsidRPr="008C3C3C">
        <w:rPr>
          <w:rFonts w:ascii="Times New Roman" w:hAnsi="Times New Roman"/>
          <w:sz w:val="30"/>
          <w:szCs w:val="30"/>
        </w:rPr>
        <w:t>;</w:t>
      </w:r>
    </w:p>
    <w:p w14:paraId="2A7C384F" w14:textId="77777777" w:rsidR="00BF579F" w:rsidRPr="00707CD7" w:rsidRDefault="00BF579F" w:rsidP="00D47C9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  <w:lang w:val="en-US"/>
        </w:rPr>
        <w:lastRenderedPageBreak/>
        <w:t>MP</w:t>
      </w:r>
      <w:r w:rsidRPr="008C3C3C">
        <w:rPr>
          <w:rFonts w:ascii="Times New Roman" w:hAnsi="Times New Roman"/>
          <w:sz w:val="30"/>
          <w:szCs w:val="30"/>
        </w:rPr>
        <w:t>2</w:t>
      </w:r>
      <w:r w:rsidRPr="008C3C3C">
        <w:rPr>
          <w:rFonts w:ascii="Times New Roman" w:hAnsi="Times New Roman"/>
          <w:sz w:val="30"/>
          <w:szCs w:val="30"/>
          <w:lang w:val="en-US"/>
        </w:rPr>
        <w:t>P</w:t>
      </w:r>
      <w:r w:rsidRPr="008C3C3C">
        <w:rPr>
          <w:rFonts w:ascii="Times New Roman" w:hAnsi="Times New Roman"/>
          <w:sz w:val="30"/>
          <w:szCs w:val="30"/>
        </w:rPr>
        <w:t xml:space="preserve"> – платежи с расчетных (текущих) банковских счетов физических лиц </w:t>
      </w:r>
      <w:r w:rsidR="005764A6" w:rsidRPr="008C3C3C">
        <w:rPr>
          <w:rFonts w:ascii="Times New Roman" w:hAnsi="Times New Roman"/>
          <w:sz w:val="30"/>
          <w:szCs w:val="30"/>
        </w:rPr>
        <w:t>на счета</w:t>
      </w:r>
      <w:r w:rsidRPr="008C3C3C">
        <w:rPr>
          <w:rFonts w:ascii="Times New Roman" w:hAnsi="Times New Roman"/>
          <w:sz w:val="30"/>
          <w:szCs w:val="30"/>
        </w:rPr>
        <w:t xml:space="preserve"> физических лиц</w:t>
      </w:r>
      <w:r w:rsidR="005E0B45" w:rsidRPr="008C3C3C">
        <w:rPr>
          <w:rFonts w:ascii="Times New Roman" w:hAnsi="Times New Roman"/>
          <w:sz w:val="30"/>
          <w:szCs w:val="30"/>
        </w:rPr>
        <w:t xml:space="preserve"> </w:t>
      </w:r>
      <w:r w:rsidRPr="008C3C3C">
        <w:rPr>
          <w:rFonts w:ascii="Times New Roman" w:hAnsi="Times New Roman"/>
          <w:sz w:val="30"/>
          <w:szCs w:val="30"/>
        </w:rPr>
        <w:t xml:space="preserve">с использованием </w:t>
      </w:r>
      <w:r w:rsidR="00E41DCE" w:rsidRPr="008C3C3C">
        <w:rPr>
          <w:rFonts w:ascii="Times New Roman" w:hAnsi="Times New Roman"/>
          <w:sz w:val="30"/>
          <w:szCs w:val="30"/>
        </w:rPr>
        <w:t xml:space="preserve">в том числе </w:t>
      </w:r>
      <w:r w:rsidRPr="008C3C3C">
        <w:rPr>
          <w:rFonts w:ascii="Times New Roman" w:hAnsi="Times New Roman"/>
          <w:sz w:val="30"/>
          <w:szCs w:val="30"/>
        </w:rPr>
        <w:t>СДБО и программных платежных приложений</w:t>
      </w:r>
      <w:r w:rsidR="00CB1CD1" w:rsidRPr="008C3C3C">
        <w:rPr>
          <w:rFonts w:ascii="Times New Roman" w:hAnsi="Times New Roman"/>
          <w:sz w:val="30"/>
          <w:szCs w:val="30"/>
        </w:rPr>
        <w:t xml:space="preserve"> за исключением платежей</w:t>
      </w:r>
      <w:r w:rsidR="009510B3" w:rsidRPr="008C3C3C">
        <w:rPr>
          <w:rFonts w:ascii="Times New Roman" w:hAnsi="Times New Roman"/>
          <w:sz w:val="30"/>
          <w:szCs w:val="30"/>
        </w:rPr>
        <w:t>, осуществляемых</w:t>
      </w:r>
      <w:r w:rsidR="00CB1CD1" w:rsidRPr="008C3C3C">
        <w:rPr>
          <w:rFonts w:ascii="Times New Roman" w:hAnsi="Times New Roman"/>
          <w:sz w:val="30"/>
          <w:szCs w:val="30"/>
        </w:rPr>
        <w:t xml:space="preserve"> </w:t>
      </w:r>
      <w:r w:rsidR="00EE3C68" w:rsidRPr="008C3C3C">
        <w:rPr>
          <w:rFonts w:ascii="Times New Roman" w:hAnsi="Times New Roman"/>
          <w:sz w:val="30"/>
          <w:szCs w:val="30"/>
        </w:rPr>
        <w:t xml:space="preserve">для исполнения денежных обязательств </w:t>
      </w:r>
      <w:r w:rsidR="00EE3C68" w:rsidRPr="00707CD7">
        <w:rPr>
          <w:rFonts w:ascii="Times New Roman" w:hAnsi="Times New Roman"/>
          <w:sz w:val="30"/>
          <w:szCs w:val="30"/>
        </w:rPr>
        <w:t xml:space="preserve">посредством </w:t>
      </w:r>
      <w:r w:rsidR="00CB1CD1" w:rsidRPr="00707CD7">
        <w:rPr>
          <w:rFonts w:ascii="Times New Roman" w:hAnsi="Times New Roman"/>
          <w:sz w:val="30"/>
          <w:szCs w:val="30"/>
        </w:rPr>
        <w:t>АИС ИДО</w:t>
      </w:r>
      <w:r w:rsidRPr="00707CD7">
        <w:rPr>
          <w:rFonts w:ascii="Times New Roman" w:hAnsi="Times New Roman"/>
          <w:sz w:val="30"/>
          <w:szCs w:val="30"/>
        </w:rPr>
        <w:t>;</w:t>
      </w:r>
    </w:p>
    <w:p w14:paraId="7A8908AF" w14:textId="77777777" w:rsidR="00BF579F" w:rsidRPr="008C3C3C" w:rsidRDefault="00BF579F" w:rsidP="00D47C9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  <w:lang w:val="en-US"/>
        </w:rPr>
        <w:t>OTHR</w:t>
      </w:r>
      <w:r w:rsidRPr="00707CD7">
        <w:rPr>
          <w:rFonts w:ascii="Times New Roman" w:hAnsi="Times New Roman"/>
          <w:sz w:val="30"/>
          <w:szCs w:val="30"/>
        </w:rPr>
        <w:t xml:space="preserve"> – платежи</w:t>
      </w:r>
      <w:r w:rsidR="005764A6" w:rsidRPr="00707CD7">
        <w:rPr>
          <w:rFonts w:ascii="Times New Roman" w:hAnsi="Times New Roman"/>
          <w:sz w:val="30"/>
          <w:szCs w:val="30"/>
        </w:rPr>
        <w:t xml:space="preserve"> со счетов</w:t>
      </w:r>
      <w:r w:rsidR="00D66559" w:rsidRPr="00707CD7">
        <w:rPr>
          <w:rFonts w:ascii="Times New Roman" w:hAnsi="Times New Roman"/>
          <w:sz w:val="30"/>
          <w:szCs w:val="30"/>
        </w:rPr>
        <w:t xml:space="preserve"> государственных</w:t>
      </w:r>
      <w:r w:rsidR="009B6A07" w:rsidRPr="00707CD7">
        <w:rPr>
          <w:rFonts w:ascii="Times New Roman" w:hAnsi="Times New Roman"/>
          <w:sz w:val="30"/>
          <w:szCs w:val="30"/>
        </w:rPr>
        <w:t xml:space="preserve"> органов,</w:t>
      </w:r>
      <w:r w:rsidRPr="00707CD7">
        <w:rPr>
          <w:rFonts w:ascii="Times New Roman" w:hAnsi="Times New Roman"/>
          <w:sz w:val="30"/>
          <w:szCs w:val="30"/>
        </w:rPr>
        <w:t xml:space="preserve"> юридических лиц</w:t>
      </w:r>
      <w:r w:rsidR="007835E8" w:rsidRPr="00707CD7">
        <w:rPr>
          <w:rFonts w:ascii="Times New Roman" w:hAnsi="Times New Roman"/>
          <w:sz w:val="30"/>
          <w:szCs w:val="30"/>
        </w:rPr>
        <w:t>, индивидуальных предпринимателей</w:t>
      </w:r>
      <w:r w:rsidR="00EE3C68" w:rsidRPr="00707CD7">
        <w:rPr>
          <w:rFonts w:ascii="Times New Roman" w:hAnsi="Times New Roman"/>
          <w:sz w:val="30"/>
          <w:szCs w:val="30"/>
        </w:rPr>
        <w:t xml:space="preserve">, а также </w:t>
      </w:r>
      <w:r w:rsidR="000B42D2" w:rsidRPr="00707CD7">
        <w:rPr>
          <w:rFonts w:ascii="Times New Roman" w:hAnsi="Times New Roman"/>
          <w:sz w:val="30"/>
          <w:szCs w:val="30"/>
        </w:rPr>
        <w:t>физических лиц в случае</w:t>
      </w:r>
      <w:r w:rsidR="00EE3C68" w:rsidRPr="00707CD7">
        <w:rPr>
          <w:rFonts w:ascii="Times New Roman" w:hAnsi="Times New Roman"/>
          <w:sz w:val="30"/>
          <w:szCs w:val="30"/>
        </w:rPr>
        <w:t>, когда их денежные</w:t>
      </w:r>
      <w:r w:rsidR="00EE3C68" w:rsidRPr="008C3C3C">
        <w:rPr>
          <w:rFonts w:ascii="Times New Roman" w:hAnsi="Times New Roman"/>
          <w:sz w:val="30"/>
          <w:szCs w:val="30"/>
        </w:rPr>
        <w:t xml:space="preserve"> обязательства исполняются посредством </w:t>
      </w:r>
      <w:r w:rsidR="00CB1CD1" w:rsidRPr="008C3C3C">
        <w:rPr>
          <w:rFonts w:ascii="Times New Roman" w:hAnsi="Times New Roman"/>
          <w:sz w:val="30"/>
          <w:szCs w:val="30"/>
        </w:rPr>
        <w:t>АИС ИДО</w:t>
      </w:r>
      <w:r w:rsidR="005764A6" w:rsidRPr="008C3C3C">
        <w:rPr>
          <w:rFonts w:ascii="Times New Roman" w:hAnsi="Times New Roman"/>
          <w:sz w:val="30"/>
          <w:szCs w:val="30"/>
        </w:rPr>
        <w:t>.</w:t>
      </w:r>
    </w:p>
    <w:p w14:paraId="761F278B" w14:textId="77777777" w:rsidR="00582BF4" w:rsidRPr="008C3C3C" w:rsidRDefault="00582BF4" w:rsidP="008C3C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Проставление</w:t>
      </w:r>
      <w:r w:rsidR="00FE7BCF" w:rsidRPr="008C3C3C">
        <w:rPr>
          <w:rFonts w:ascii="Times New Roman" w:hAnsi="Times New Roman"/>
          <w:sz w:val="30"/>
          <w:szCs w:val="30"/>
        </w:rPr>
        <w:t xml:space="preserve"> в платежных инструкциях</w:t>
      </w:r>
      <w:r w:rsidRPr="008C3C3C">
        <w:rPr>
          <w:rFonts w:ascii="Times New Roman" w:hAnsi="Times New Roman"/>
          <w:sz w:val="30"/>
          <w:szCs w:val="30"/>
        </w:rPr>
        <w:t xml:space="preserve"> иных кодов, содержащихся в справочнике Е004, не допускается.</w:t>
      </w:r>
    </w:p>
    <w:p w14:paraId="243CF702" w14:textId="77777777" w:rsidR="00871046" w:rsidRPr="008C3C3C" w:rsidRDefault="00316BF2" w:rsidP="008C3C3C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</w:rPr>
        <w:t>Соответствующие п</w:t>
      </w:r>
      <w:r w:rsidR="00871046" w:rsidRPr="008C3C3C">
        <w:rPr>
          <w:rFonts w:ascii="Times New Roman" w:hAnsi="Times New Roman"/>
          <w:sz w:val="30"/>
          <w:szCs w:val="30"/>
        </w:rPr>
        <w:t>ол</w:t>
      </w:r>
      <w:r w:rsidRPr="008C3C3C">
        <w:rPr>
          <w:rFonts w:ascii="Times New Roman" w:hAnsi="Times New Roman"/>
          <w:sz w:val="30"/>
          <w:szCs w:val="30"/>
        </w:rPr>
        <w:t>я</w:t>
      </w:r>
      <w:r w:rsidR="00871046" w:rsidRPr="008C3C3C">
        <w:rPr>
          <w:rFonts w:ascii="Times New Roman" w:hAnsi="Times New Roman"/>
          <w:sz w:val="30"/>
          <w:szCs w:val="30"/>
        </w:rPr>
        <w:t xml:space="preserve"> </w:t>
      </w:r>
      <w:r w:rsidR="00B802B7" w:rsidRPr="008C3C3C">
        <w:rPr>
          <w:rFonts w:ascii="Times New Roman" w:hAnsi="Times New Roman"/>
          <w:sz w:val="30"/>
          <w:szCs w:val="30"/>
        </w:rPr>
        <w:t>явля</w:t>
      </w:r>
      <w:r w:rsidRPr="008C3C3C">
        <w:rPr>
          <w:rFonts w:ascii="Times New Roman" w:hAnsi="Times New Roman"/>
          <w:sz w:val="30"/>
          <w:szCs w:val="30"/>
        </w:rPr>
        <w:t>ю</w:t>
      </w:r>
      <w:r w:rsidR="00B802B7" w:rsidRPr="008C3C3C">
        <w:rPr>
          <w:rFonts w:ascii="Times New Roman" w:hAnsi="Times New Roman"/>
          <w:sz w:val="30"/>
          <w:szCs w:val="30"/>
        </w:rPr>
        <w:t xml:space="preserve">тся </w:t>
      </w:r>
      <w:r w:rsidR="00871046" w:rsidRPr="008C3C3C">
        <w:rPr>
          <w:rFonts w:ascii="Times New Roman" w:hAnsi="Times New Roman"/>
          <w:sz w:val="30"/>
          <w:szCs w:val="30"/>
        </w:rPr>
        <w:t>обязательн</w:t>
      </w:r>
      <w:r w:rsidR="00B802B7" w:rsidRPr="008C3C3C">
        <w:rPr>
          <w:rFonts w:ascii="Times New Roman" w:hAnsi="Times New Roman"/>
          <w:sz w:val="30"/>
          <w:szCs w:val="30"/>
        </w:rPr>
        <w:t>ым</w:t>
      </w:r>
      <w:r w:rsidRPr="008C3C3C">
        <w:rPr>
          <w:rFonts w:ascii="Times New Roman" w:hAnsi="Times New Roman"/>
          <w:sz w:val="30"/>
          <w:szCs w:val="30"/>
        </w:rPr>
        <w:t>и</w:t>
      </w:r>
      <w:r w:rsidR="00871046" w:rsidRPr="008C3C3C">
        <w:rPr>
          <w:rFonts w:ascii="Times New Roman" w:hAnsi="Times New Roman"/>
          <w:sz w:val="30"/>
          <w:szCs w:val="30"/>
        </w:rPr>
        <w:t xml:space="preserve"> к заполнению.</w:t>
      </w:r>
    </w:p>
    <w:bookmarkEnd w:id="3"/>
    <w:p w14:paraId="51DCD6C6" w14:textId="77777777" w:rsidR="00871046" w:rsidRPr="008C3C3C" w:rsidRDefault="00950D80" w:rsidP="008C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3C">
        <w:rPr>
          <w:rFonts w:ascii="Times New Roman" w:hAnsi="Times New Roman"/>
          <w:sz w:val="30"/>
          <w:szCs w:val="30"/>
          <w:lang w:eastAsia="ru-RU"/>
        </w:rPr>
        <w:t>Инициатор платежа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должен обеспечить </w:t>
      </w:r>
      <w:r w:rsidR="00C361EA" w:rsidRPr="008C3C3C">
        <w:rPr>
          <w:rFonts w:ascii="Times New Roman" w:hAnsi="Times New Roman"/>
          <w:sz w:val="30"/>
          <w:szCs w:val="30"/>
          <w:lang w:eastAsia="ru-RU"/>
        </w:rPr>
        <w:t>указание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признака платежа (Х) и кода назначения платежа (</w:t>
      </w:r>
      <w:r w:rsidR="005D138A" w:rsidRPr="008C3C3C">
        <w:rPr>
          <w:rFonts w:ascii="Times New Roman" w:hAnsi="Times New Roman"/>
          <w:bCs/>
          <w:sz w:val="30"/>
          <w:szCs w:val="30"/>
        </w:rPr>
        <w:t>А ВВ СС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>) в специально отведенн</w:t>
      </w:r>
      <w:r w:rsidR="00506EEF" w:rsidRPr="008C3C3C">
        <w:rPr>
          <w:rFonts w:ascii="Times New Roman" w:hAnsi="Times New Roman"/>
          <w:sz w:val="30"/>
          <w:szCs w:val="30"/>
          <w:lang w:eastAsia="ru-RU"/>
        </w:rPr>
        <w:t>ом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пол</w:t>
      </w:r>
      <w:r w:rsidR="00506EEF" w:rsidRPr="008C3C3C">
        <w:rPr>
          <w:rFonts w:ascii="Times New Roman" w:hAnsi="Times New Roman"/>
          <w:sz w:val="30"/>
          <w:szCs w:val="30"/>
          <w:lang w:eastAsia="ru-RU"/>
        </w:rPr>
        <w:t>е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при оформлении платежн</w:t>
      </w:r>
      <w:r w:rsidR="00506EEF" w:rsidRPr="008C3C3C">
        <w:rPr>
          <w:rFonts w:ascii="Times New Roman" w:hAnsi="Times New Roman"/>
          <w:sz w:val="30"/>
          <w:szCs w:val="30"/>
          <w:lang w:eastAsia="ru-RU"/>
        </w:rPr>
        <w:t>ой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инструкци</w:t>
      </w:r>
      <w:r w:rsidR="00506EEF" w:rsidRPr="008C3C3C">
        <w:rPr>
          <w:rFonts w:ascii="Times New Roman" w:hAnsi="Times New Roman"/>
          <w:sz w:val="30"/>
          <w:szCs w:val="30"/>
          <w:lang w:eastAsia="ru-RU"/>
        </w:rPr>
        <w:t>и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на бумажном носителе и в</w:t>
      </w:r>
      <w:r w:rsidR="00871046" w:rsidRPr="008C3C3C">
        <w:rPr>
          <w:rFonts w:ascii="Times New Roman" w:hAnsi="Times New Roman"/>
          <w:sz w:val="30"/>
          <w:szCs w:val="30"/>
        </w:rPr>
        <w:t xml:space="preserve"> виде электронн</w:t>
      </w:r>
      <w:r w:rsidR="00506EEF" w:rsidRPr="008C3C3C">
        <w:rPr>
          <w:rFonts w:ascii="Times New Roman" w:hAnsi="Times New Roman"/>
          <w:sz w:val="30"/>
          <w:szCs w:val="30"/>
        </w:rPr>
        <w:t>ого</w:t>
      </w:r>
      <w:r w:rsidR="00871046" w:rsidRPr="008C3C3C">
        <w:rPr>
          <w:rFonts w:ascii="Times New Roman" w:hAnsi="Times New Roman"/>
          <w:sz w:val="30"/>
          <w:szCs w:val="30"/>
        </w:rPr>
        <w:t xml:space="preserve"> документ</w:t>
      </w:r>
      <w:r w:rsidR="00506EEF" w:rsidRPr="008C3C3C">
        <w:rPr>
          <w:rFonts w:ascii="Times New Roman" w:hAnsi="Times New Roman"/>
          <w:sz w:val="30"/>
          <w:szCs w:val="30"/>
        </w:rPr>
        <w:t>а</w:t>
      </w:r>
      <w:r w:rsidR="006C7434" w:rsidRPr="008C3C3C">
        <w:rPr>
          <w:rFonts w:ascii="Times New Roman" w:hAnsi="Times New Roman"/>
          <w:sz w:val="30"/>
          <w:szCs w:val="30"/>
        </w:rPr>
        <w:t>, электронного сообщения</w:t>
      </w:r>
      <w:r w:rsidR="00871046" w:rsidRPr="008C3C3C">
        <w:rPr>
          <w:rFonts w:ascii="Times New Roman" w:hAnsi="Times New Roman"/>
          <w:sz w:val="30"/>
          <w:szCs w:val="30"/>
        </w:rPr>
        <w:t>.</w:t>
      </w:r>
    </w:p>
    <w:p w14:paraId="20285BF9" w14:textId="77777777" w:rsidR="00871046" w:rsidRPr="008C3C3C" w:rsidRDefault="00871046" w:rsidP="008C3C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C3C3C">
        <w:rPr>
          <w:rFonts w:ascii="Times New Roman" w:hAnsi="Times New Roman"/>
          <w:sz w:val="30"/>
          <w:szCs w:val="30"/>
          <w:lang w:eastAsia="ru-RU"/>
        </w:rPr>
        <w:t>Заполнение более одной классификации (</w:t>
      </w:r>
      <w:r w:rsidRPr="008C3C3C">
        <w:rPr>
          <w:rFonts w:ascii="Times New Roman" w:hAnsi="Times New Roman"/>
          <w:sz w:val="30"/>
          <w:szCs w:val="30"/>
        </w:rPr>
        <w:t>ЕЕЕЕ Х</w:t>
      </w:r>
      <w:r w:rsidR="005D138A" w:rsidRPr="008C3C3C">
        <w:rPr>
          <w:rFonts w:ascii="Times New Roman" w:hAnsi="Times New Roman"/>
          <w:bCs/>
          <w:sz w:val="30"/>
          <w:szCs w:val="30"/>
        </w:rPr>
        <w:t>АВВСС</w:t>
      </w:r>
      <w:r w:rsidRPr="008C3C3C">
        <w:rPr>
          <w:rFonts w:ascii="Times New Roman" w:hAnsi="Times New Roman"/>
          <w:sz w:val="30"/>
          <w:szCs w:val="30"/>
        </w:rPr>
        <w:t>)</w:t>
      </w:r>
      <w:r w:rsidRPr="008C3C3C">
        <w:rPr>
          <w:rFonts w:ascii="Times New Roman" w:hAnsi="Times New Roman"/>
          <w:sz w:val="30"/>
          <w:szCs w:val="30"/>
          <w:lang w:eastAsia="ru-RU"/>
        </w:rPr>
        <w:t xml:space="preserve"> в платежной инструкции не допускается. При осуществлении операции, имеющей несколько назначений платежа, в платежной инструкции проставляется код назначения базового платежа либо наибольшей доли товаров, работ, услуг в случае</w:t>
      </w:r>
      <w:r w:rsidR="00E41DCE" w:rsidRPr="008C3C3C">
        <w:rPr>
          <w:rFonts w:ascii="Times New Roman" w:hAnsi="Times New Roman"/>
          <w:sz w:val="30"/>
          <w:szCs w:val="30"/>
          <w:lang w:eastAsia="ru-RU"/>
        </w:rPr>
        <w:t>,</w:t>
      </w:r>
      <w:r w:rsidRPr="008C3C3C">
        <w:rPr>
          <w:rFonts w:ascii="Times New Roman" w:hAnsi="Times New Roman"/>
          <w:sz w:val="30"/>
          <w:szCs w:val="30"/>
          <w:lang w:eastAsia="ru-RU"/>
        </w:rPr>
        <w:t xml:space="preserve"> если они являются неоднородными. </w:t>
      </w:r>
    </w:p>
    <w:p w14:paraId="475D2477" w14:textId="77777777" w:rsidR="00871046" w:rsidRPr="008C3C3C" w:rsidRDefault="00B802B7" w:rsidP="008C3C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C3C3C">
        <w:rPr>
          <w:rFonts w:ascii="Times New Roman" w:hAnsi="Times New Roman"/>
          <w:sz w:val="30"/>
          <w:szCs w:val="30"/>
          <w:lang w:eastAsia="ru-RU"/>
        </w:rPr>
        <w:t>Наличие кода вида платежа</w:t>
      </w:r>
      <w:r w:rsidR="00564BED" w:rsidRPr="008C3C3C">
        <w:rPr>
          <w:rFonts w:ascii="Times New Roman" w:hAnsi="Times New Roman"/>
          <w:sz w:val="30"/>
          <w:szCs w:val="30"/>
          <w:lang w:eastAsia="ru-RU"/>
        </w:rPr>
        <w:t>, признака платежа</w:t>
      </w:r>
      <w:r w:rsidRPr="008C3C3C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AC3066" w:rsidRPr="008C3C3C">
        <w:rPr>
          <w:rFonts w:ascii="Times New Roman" w:hAnsi="Times New Roman"/>
          <w:sz w:val="30"/>
          <w:szCs w:val="30"/>
          <w:lang w:eastAsia="ru-RU"/>
        </w:rPr>
        <w:t>кода назначения платежа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 в платежной инструкции контролируется банком плательщика. </w:t>
      </w:r>
    </w:p>
    <w:p w14:paraId="5B4CCE3C" w14:textId="77777777" w:rsidR="00871046" w:rsidRPr="008C3C3C" w:rsidRDefault="00396628" w:rsidP="008C3C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C3C3C">
        <w:rPr>
          <w:rFonts w:ascii="Times New Roman" w:hAnsi="Times New Roman"/>
          <w:sz w:val="30"/>
          <w:szCs w:val="30"/>
          <w:lang w:eastAsia="ru-RU"/>
        </w:rPr>
        <w:t>З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 xml:space="preserve">а правильность проставления кодов в платежной инструкции </w:t>
      </w:r>
      <w:r w:rsidRPr="008C3C3C">
        <w:rPr>
          <w:rFonts w:ascii="Times New Roman" w:hAnsi="Times New Roman"/>
          <w:sz w:val="30"/>
          <w:szCs w:val="30"/>
          <w:lang w:eastAsia="ru-RU"/>
        </w:rPr>
        <w:t xml:space="preserve">отвечает 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>плательщик</w:t>
      </w:r>
      <w:r w:rsidR="00C54C2A" w:rsidRPr="008C3C3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54C2A" w:rsidRPr="008C3C3C">
        <w:rPr>
          <w:rFonts w:ascii="Times New Roman" w:hAnsi="Times New Roman"/>
          <w:sz w:val="30"/>
          <w:szCs w:val="30"/>
        </w:rPr>
        <w:t>(получатель бюджетных средств – при оплате со счетов территориальных органов государственного казначейства)</w:t>
      </w:r>
      <w:r w:rsidR="00871046" w:rsidRPr="008C3C3C">
        <w:rPr>
          <w:rFonts w:ascii="Times New Roman" w:hAnsi="Times New Roman"/>
          <w:sz w:val="30"/>
          <w:szCs w:val="30"/>
          <w:lang w:eastAsia="ru-RU"/>
        </w:rPr>
        <w:t>. </w:t>
      </w:r>
    </w:p>
    <w:p w14:paraId="2C90A7F1" w14:textId="77777777" w:rsidR="00821B52" w:rsidRPr="00C22027" w:rsidRDefault="00821B52" w:rsidP="00821B52">
      <w:pPr>
        <w:jc w:val="both"/>
        <w:rPr>
          <w:rFonts w:ascii="Times New Roman" w:hAnsi="Times New Roman"/>
          <w:sz w:val="30"/>
          <w:szCs w:val="30"/>
        </w:rPr>
        <w:sectPr w:rsidR="00821B52" w:rsidRPr="00C22027" w:rsidSect="00821B5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4487A1B7" w14:textId="77777777" w:rsidR="00821B52" w:rsidRPr="00C22027" w:rsidRDefault="00EC676F" w:rsidP="009525B7">
      <w:pPr>
        <w:jc w:val="right"/>
        <w:rPr>
          <w:rFonts w:ascii="Times New Roman" w:hAnsi="Times New Roman"/>
          <w:sz w:val="30"/>
          <w:szCs w:val="30"/>
        </w:rPr>
      </w:pPr>
      <w:r w:rsidRPr="00C22027">
        <w:rPr>
          <w:rFonts w:ascii="Times New Roman" w:hAnsi="Times New Roman"/>
          <w:sz w:val="30"/>
          <w:szCs w:val="30"/>
        </w:rPr>
        <w:lastRenderedPageBreak/>
        <w:tab/>
      </w:r>
      <w:r w:rsidR="00821B52" w:rsidRPr="00C22027">
        <w:rPr>
          <w:rFonts w:ascii="Times New Roman" w:hAnsi="Times New Roman"/>
          <w:sz w:val="30"/>
          <w:szCs w:val="30"/>
        </w:rPr>
        <w:t>Приложение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2"/>
        <w:gridCol w:w="9356"/>
        <w:gridCol w:w="9"/>
      </w:tblGrid>
      <w:tr w:rsidR="00821B52" w:rsidRPr="00025E52" w14:paraId="483E8C04" w14:textId="77777777" w:rsidTr="00853337">
        <w:trPr>
          <w:gridAfter w:val="1"/>
          <w:wAfter w:w="9" w:type="dxa"/>
          <w:trHeight w:val="864"/>
        </w:trPr>
        <w:tc>
          <w:tcPr>
            <w:tcW w:w="988" w:type="dxa"/>
            <w:noWrap/>
            <w:vAlign w:val="center"/>
            <w:hideMark/>
          </w:tcPr>
          <w:p w14:paraId="2253C92B" w14:textId="77777777" w:rsidR="002E757E" w:rsidRPr="00025E52" w:rsidRDefault="002E757E" w:rsidP="00CD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_Hlk90562643"/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252" w:type="dxa"/>
            <w:vAlign w:val="center"/>
            <w:hideMark/>
          </w:tcPr>
          <w:p w14:paraId="03592861" w14:textId="77777777" w:rsidR="002E757E" w:rsidRPr="00025E52" w:rsidRDefault="002E757E" w:rsidP="00CD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операции </w:t>
            </w:r>
          </w:p>
        </w:tc>
        <w:tc>
          <w:tcPr>
            <w:tcW w:w="9356" w:type="dxa"/>
            <w:vAlign w:val="center"/>
            <w:hideMark/>
          </w:tcPr>
          <w:p w14:paraId="0E6EB5BB" w14:textId="77777777" w:rsidR="002E757E" w:rsidRPr="00025E52" w:rsidRDefault="002E757E" w:rsidP="00CD4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операции </w:t>
            </w:r>
          </w:p>
        </w:tc>
      </w:tr>
      <w:tr w:rsidR="00821B52" w:rsidRPr="00025E52" w14:paraId="4B3C629F" w14:textId="77777777" w:rsidTr="00853337">
        <w:trPr>
          <w:trHeight w:val="421"/>
        </w:trPr>
        <w:tc>
          <w:tcPr>
            <w:tcW w:w="14605" w:type="dxa"/>
            <w:gridSpan w:val="4"/>
            <w:noWrap/>
            <w:vAlign w:val="center"/>
            <w:hideMark/>
          </w:tcPr>
          <w:p w14:paraId="228E616D" w14:textId="77777777" w:rsidR="002E757E" w:rsidRPr="00025E52" w:rsidRDefault="00111199" w:rsidP="00C96FD6">
            <w:pPr>
              <w:pStyle w:val="af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2E757E"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овар</w:t>
            </w:r>
            <w:r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2E757E"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B52" w:rsidRPr="00025E52" w14:paraId="3DFBB0C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66A0474D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2DDC3123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Нефть </w:t>
            </w:r>
          </w:p>
        </w:tc>
        <w:tc>
          <w:tcPr>
            <w:tcW w:w="9356" w:type="dxa"/>
            <w:vAlign w:val="center"/>
            <w:hideMark/>
          </w:tcPr>
          <w:p w14:paraId="7355CF39" w14:textId="77777777" w:rsidR="002E757E" w:rsidRPr="00025E52" w:rsidRDefault="002E757E" w:rsidP="00CD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нефть сырую, газовый конденсат </w:t>
            </w:r>
          </w:p>
        </w:tc>
      </w:tr>
      <w:tr w:rsidR="00821B52" w:rsidRPr="00025E52" w14:paraId="05F59F1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BBA5BF2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37664AF3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9356" w:type="dxa"/>
            <w:vAlign w:val="center"/>
            <w:hideMark/>
          </w:tcPr>
          <w:p w14:paraId="6A5625D0" w14:textId="77777777" w:rsidR="002E757E" w:rsidRPr="00025E52" w:rsidRDefault="00792B14" w:rsidP="00C0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</w:rPr>
              <w:t>Платежи за продукты переработки нефти (бензин, дизельное топливо, мазут, керосин, смазочные масла, битум, парафин и прочие)</w:t>
            </w:r>
          </w:p>
        </w:tc>
      </w:tr>
      <w:tr w:rsidR="00821B52" w:rsidRPr="00025E52" w14:paraId="77E63B39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3AE4F8DE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7D2C295F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9356" w:type="dxa"/>
            <w:vAlign w:val="center"/>
            <w:hideMark/>
          </w:tcPr>
          <w:p w14:paraId="223C21B7" w14:textId="77777777" w:rsidR="002E757E" w:rsidRPr="00025E52" w:rsidRDefault="00F93843" w:rsidP="00C0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природный газ, нефтяной (попутный) газ, отбензиненный сухой газ, сжиженный нефтяной газ, добываемый и собираемый газонефтеперерабатывающими организациями или вырабатываемый газонефтеперерабатывающими организациями</w:t>
            </w:r>
          </w:p>
        </w:tc>
      </w:tr>
      <w:tr w:rsidR="00821B52" w:rsidRPr="00025E52" w14:paraId="7C593A9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67B006D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47CC4637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9356" w:type="dxa"/>
            <w:vAlign w:val="center"/>
            <w:hideMark/>
          </w:tcPr>
          <w:p w14:paraId="02AE860C" w14:textId="77777777" w:rsidR="002E757E" w:rsidRPr="00025E52" w:rsidRDefault="002E757E" w:rsidP="00C0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</w:t>
            </w:r>
            <w:r w:rsidR="005070D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потребленную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электроэнергию</w:t>
            </w:r>
            <w:r w:rsidR="005070D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юридическими лицами</w:t>
            </w:r>
          </w:p>
        </w:tc>
      </w:tr>
      <w:tr w:rsidR="00821B52" w:rsidRPr="00025E52" w14:paraId="4FDA3F76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0628E66F" w14:textId="77777777" w:rsidR="006E50EB" w:rsidRPr="00025E52" w:rsidRDefault="006E50EB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6A1CF063" w14:textId="77777777" w:rsidR="006E50EB" w:rsidRPr="00025E52" w:rsidRDefault="006E50EB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</w:rPr>
              <w:t>Теплоэнергия</w:t>
            </w:r>
          </w:p>
        </w:tc>
        <w:tc>
          <w:tcPr>
            <w:tcW w:w="9356" w:type="dxa"/>
            <w:vAlign w:val="center"/>
          </w:tcPr>
          <w:p w14:paraId="733EEB6A" w14:textId="77777777" w:rsidR="006E50EB" w:rsidRPr="00025E52" w:rsidRDefault="006E50EB" w:rsidP="00C03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</w:rPr>
              <w:t>Платежи за тепловую энергию</w:t>
            </w:r>
          </w:p>
        </w:tc>
      </w:tr>
      <w:tr w:rsidR="00821B52" w:rsidRPr="00025E52" w14:paraId="0027586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02C178BF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5341F9EC" w14:textId="77777777" w:rsidR="002E757E" w:rsidRPr="00025E52" w:rsidRDefault="002E757E" w:rsidP="005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9356" w:type="dxa"/>
            <w:vAlign w:val="center"/>
            <w:hideMark/>
          </w:tcPr>
          <w:p w14:paraId="251DB7F8" w14:textId="77777777" w:rsidR="002E757E" w:rsidRPr="00025E52" w:rsidRDefault="002E757E" w:rsidP="002E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готовые пищевые продукты</w:t>
            </w:r>
          </w:p>
        </w:tc>
      </w:tr>
      <w:tr w:rsidR="00821B52" w:rsidRPr="00025E52" w14:paraId="153C15D9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0077EAF9" w14:textId="77777777" w:rsidR="00B71FA1" w:rsidRPr="00025E52" w:rsidRDefault="00596845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137E0DBB" w14:textId="77777777" w:rsidR="00B71FA1" w:rsidRPr="00025E52" w:rsidRDefault="00B71FA1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Сельскохозяйственное сырье</w:t>
            </w:r>
          </w:p>
        </w:tc>
        <w:tc>
          <w:tcPr>
            <w:tcW w:w="9356" w:type="dxa"/>
            <w:vAlign w:val="center"/>
          </w:tcPr>
          <w:p w14:paraId="65E1746B" w14:textId="77777777" w:rsidR="00B71FA1" w:rsidRPr="00025E52" w:rsidRDefault="00B71FA1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сельскохозяйственное сырье, включая</w:t>
            </w:r>
            <w:r w:rsidR="0032755F" w:rsidRPr="00025E52">
              <w:rPr>
                <w:rFonts w:ascii="Times New Roman" w:hAnsi="Times New Roman"/>
                <w:sz w:val="24"/>
                <w:szCs w:val="24"/>
              </w:rPr>
              <w:t xml:space="preserve"> живых животных и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продукты животного происхождения, продукты растительного происхождения, жиры и масла животного и растительного происхождения, используемых для производства продовольственных товаров</w:t>
            </w:r>
          </w:p>
        </w:tc>
      </w:tr>
      <w:tr w:rsidR="00821B52" w:rsidRPr="00025E52" w14:paraId="19B2F3D3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3D1EEBAA" w14:textId="77777777" w:rsidR="00B71FA1" w:rsidRPr="00025E52" w:rsidRDefault="00596845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6643BDAF" w14:textId="77777777" w:rsidR="00B71FA1" w:rsidRPr="00025E52" w:rsidRDefault="00B71FA1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Алкогольн</w:t>
            </w:r>
            <w:r w:rsidR="005D2C92" w:rsidRPr="00025E5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продукция и напитки</w:t>
            </w:r>
          </w:p>
        </w:tc>
        <w:tc>
          <w:tcPr>
            <w:tcW w:w="9356" w:type="dxa"/>
            <w:vAlign w:val="center"/>
          </w:tcPr>
          <w:p w14:paraId="4FD0D61D" w14:textId="77777777" w:rsidR="00B71FA1" w:rsidRPr="00025E52" w:rsidRDefault="00B71FA1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коньячный, плодовый и этиловый спирт, получаемый из пищевого сырья, алкогольные напитки и пищевые спиртовые полуфабрикаты (виноматериалы, дистилляты, сброженно-спиртованные и спиртованные соки, настои, морсы и водно-спиртовые экстракты, концентрированные пищевые основы, ароматизаторы пищевые, коньяк наливом, виски наливом и иное) с объемной долей этилового спирта 7 и более процентов, алкогольные напитки - водка, ликеро-водочные изделия, вино, коньяк, бренди, кальвадос, шампанское и другие напитки с объемной долей этилового спирта 7 и более процентов</w:t>
            </w:r>
          </w:p>
        </w:tc>
      </w:tr>
      <w:tr w:rsidR="00821B52" w:rsidRPr="00025E52" w14:paraId="0707EB8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01409E9A" w14:textId="77777777" w:rsidR="00B71FA1" w:rsidRPr="00025E52" w:rsidRDefault="00596845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27112F39" w14:textId="77777777" w:rsidR="00B71FA1" w:rsidRPr="00025E52" w:rsidRDefault="00B71FA1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9356" w:type="dxa"/>
            <w:vAlign w:val="center"/>
          </w:tcPr>
          <w:p w14:paraId="594D56CD" w14:textId="77777777" w:rsidR="00B71FA1" w:rsidRPr="00025E52" w:rsidRDefault="00B71FA1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табачное сырье и табачные изделия</w:t>
            </w:r>
          </w:p>
        </w:tc>
      </w:tr>
      <w:tr w:rsidR="00821B52" w:rsidRPr="00025E52" w14:paraId="5F8D86B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5E43FC3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306EF6E1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Продукция химической и связанных с ней отраслей промышленности (без учета калийных удобрений)</w:t>
            </w:r>
          </w:p>
        </w:tc>
        <w:tc>
          <w:tcPr>
            <w:tcW w:w="9356" w:type="dxa"/>
            <w:vAlign w:val="center"/>
            <w:hideMark/>
          </w:tcPr>
          <w:p w14:paraId="2C01E3D1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продукты неорганической и органической химии, фармацевтическая продукция, удобрения (без учета калийных удобрений), экстракты дубильные или красильные эфирные масла, парфюмерные и косметические средства, мыло, моющие средства, смазочные материалы, воски, пасты для лепки, пластилин,  белковые вещества, модифицированные крахмалы, клеи, ферменты, пиротехнические изделия, спички, фото- и кинотовары, прочие химические продукты</w:t>
            </w:r>
          </w:p>
        </w:tc>
      </w:tr>
      <w:tr w:rsidR="00821B52" w:rsidRPr="00025E52" w14:paraId="0AF868B6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376FB3E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169159A9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Калийные удобрения </w:t>
            </w:r>
          </w:p>
        </w:tc>
        <w:tc>
          <w:tcPr>
            <w:tcW w:w="9356" w:type="dxa"/>
            <w:vAlign w:val="center"/>
            <w:hideMark/>
          </w:tcPr>
          <w:p w14:paraId="61295D98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у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добрения калийные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B52" w:rsidRPr="00025E52" w14:paraId="41E2A92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6D5D572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046A73A0" w14:textId="77777777" w:rsidR="002E757E" w:rsidRPr="00025E52" w:rsidRDefault="009D1B29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Пластмассы, резина и изделия из них</w:t>
            </w:r>
          </w:p>
        </w:tc>
        <w:tc>
          <w:tcPr>
            <w:tcW w:w="9356" w:type="dxa"/>
            <w:vAlign w:val="center"/>
            <w:hideMark/>
          </w:tcPr>
          <w:p w14:paraId="02E26253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пластмассу, каучук, резину и изделия из них</w:t>
            </w:r>
          </w:p>
        </w:tc>
      </w:tr>
      <w:tr w:rsidR="00821B52" w:rsidRPr="00025E52" w14:paraId="6E4836F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2F80DE78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7DE37822" w14:textId="77777777" w:rsidR="002E757E" w:rsidRPr="00025E52" w:rsidRDefault="002E757E" w:rsidP="00871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Кожевенное сырье, кожа, натуральный и искусственный мех, меховое сырье и изделия из них</w:t>
            </w:r>
          </w:p>
        </w:tc>
        <w:tc>
          <w:tcPr>
            <w:tcW w:w="9356" w:type="dxa"/>
            <w:vAlign w:val="center"/>
            <w:hideMark/>
          </w:tcPr>
          <w:p w14:paraId="1A84A8B0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необработанные шкуры, выделанную кожу, натуральный и искусственный мех, изделия из них, шорно-седельные изделия и упряжь, дорожные принадлежности, дамские сумки и аналогичные им товары</w:t>
            </w:r>
          </w:p>
        </w:tc>
      </w:tr>
      <w:tr w:rsidR="00821B52" w:rsidRPr="00025E52" w14:paraId="223CC1D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63725396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33FD8D04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Древесина и целлюлозно-бумажные изделия</w:t>
            </w:r>
          </w:p>
        </w:tc>
        <w:tc>
          <w:tcPr>
            <w:tcW w:w="9356" w:type="dxa"/>
            <w:vAlign w:val="center"/>
            <w:hideMark/>
          </w:tcPr>
          <w:p w14:paraId="21179F08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древесину и изделия из нее, древесный уголь, пробку и изделия из нее, изделия из соломы, массу из древесины или других волокнистых целлюлозных материалов, бумагу и картон</w:t>
            </w:r>
          </w:p>
        </w:tc>
      </w:tr>
      <w:tr w:rsidR="00821B52" w:rsidRPr="00025E52" w14:paraId="7A1347F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0FE3FC1E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384BBD2D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 и текстильные изделия</w:t>
            </w:r>
          </w:p>
        </w:tc>
        <w:tc>
          <w:tcPr>
            <w:tcW w:w="9356" w:type="dxa"/>
            <w:vAlign w:val="center"/>
            <w:hideMark/>
          </w:tcPr>
          <w:p w14:paraId="4CA53C9E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шелк, шерсть, хлопок, химические нити и волокна, вату, войлок или фетр, ковры и прочие текстильные напольные покрытия, трикотажные полотна машинного или ручного вязания, предметы одежды и принадлежности к ней, прочие готовые текстильные изделия, одежду и текстильные изделия, бывшие в употреблении</w:t>
            </w:r>
          </w:p>
        </w:tc>
      </w:tr>
      <w:tr w:rsidR="00821B52" w:rsidRPr="00025E52" w14:paraId="6C7A9D26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0BDF03B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21B5E52C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Обувь, головные уборы, зонты, искусственные цветы</w:t>
            </w:r>
          </w:p>
        </w:tc>
        <w:tc>
          <w:tcPr>
            <w:tcW w:w="9356" w:type="dxa"/>
            <w:vAlign w:val="center"/>
            <w:hideMark/>
          </w:tcPr>
          <w:p w14:paraId="5A258560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обувь, головные уборы, зонты, трости, хлысты, кнуты и их части, обработанные перья и изделия из них, искусственные цветы, изделия из человеческого волоса</w:t>
            </w:r>
          </w:p>
        </w:tc>
      </w:tr>
      <w:tr w:rsidR="00821B52" w:rsidRPr="00025E52" w14:paraId="0F33F01E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36EB9C83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B6A0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07E0220A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9356" w:type="dxa"/>
            <w:vAlign w:val="center"/>
            <w:hideMark/>
          </w:tcPr>
          <w:p w14:paraId="3C8681F2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строительные материалы, в том числе за изделия из камня, гипса, цемента, асбеста, слюды или аналогичных материалов, керамические изделия, стекло и изделия из него</w:t>
            </w:r>
          </w:p>
        </w:tc>
      </w:tr>
      <w:tr w:rsidR="001E7F9A" w:rsidRPr="00025E52" w14:paraId="171036D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68F6226" w14:textId="77777777" w:rsidR="001E7F9A" w:rsidRPr="00025E52" w:rsidRDefault="001E7F9A" w:rsidP="001E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11801</w:t>
            </w:r>
          </w:p>
        </w:tc>
        <w:tc>
          <w:tcPr>
            <w:tcW w:w="4252" w:type="dxa"/>
            <w:vAlign w:val="center"/>
            <w:hideMark/>
          </w:tcPr>
          <w:p w14:paraId="55B52EEF" w14:textId="77777777" w:rsidR="001E7F9A" w:rsidRPr="00025E52" w:rsidRDefault="001E7F9A" w:rsidP="001E7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Недрагоценные металлы</w:t>
            </w:r>
          </w:p>
        </w:tc>
        <w:tc>
          <w:tcPr>
            <w:tcW w:w="9356" w:type="dxa"/>
            <w:vAlign w:val="center"/>
            <w:hideMark/>
          </w:tcPr>
          <w:p w14:paraId="22D66C94" w14:textId="77777777" w:rsidR="001E7F9A" w:rsidRPr="00025E52" w:rsidRDefault="001E7F9A" w:rsidP="00793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Платежи за черные металлы, медь, никель, алюминий, свинец, цинк, олово, прочие недрагоценные металлы и изделия из них, монеты </w:t>
            </w:r>
          </w:p>
        </w:tc>
      </w:tr>
      <w:tr w:rsidR="001E7F9A" w:rsidRPr="00025E52" w14:paraId="61DFD883" w14:textId="77777777" w:rsidTr="001E7F9A">
        <w:trPr>
          <w:gridAfter w:val="1"/>
          <w:wAfter w:w="9" w:type="dxa"/>
          <w:trHeight w:val="555"/>
        </w:trPr>
        <w:tc>
          <w:tcPr>
            <w:tcW w:w="988" w:type="dxa"/>
            <w:noWrap/>
            <w:vAlign w:val="center"/>
            <w:hideMark/>
          </w:tcPr>
          <w:p w14:paraId="6415B8F7" w14:textId="77777777" w:rsidR="001E7F9A" w:rsidRPr="00025E52" w:rsidRDefault="001E7F9A" w:rsidP="001E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11802</w:t>
            </w:r>
          </w:p>
        </w:tc>
        <w:tc>
          <w:tcPr>
            <w:tcW w:w="4252" w:type="dxa"/>
            <w:vAlign w:val="center"/>
            <w:hideMark/>
          </w:tcPr>
          <w:p w14:paraId="3065BF29" w14:textId="77777777" w:rsidR="001E7F9A" w:rsidRPr="00025E52" w:rsidRDefault="001E7F9A" w:rsidP="001E7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  <w:tc>
          <w:tcPr>
            <w:tcW w:w="9356" w:type="dxa"/>
            <w:vAlign w:val="center"/>
            <w:hideMark/>
          </w:tcPr>
          <w:p w14:paraId="4A636328" w14:textId="77777777" w:rsidR="001E7F9A" w:rsidRPr="00025E52" w:rsidRDefault="001E7F9A" w:rsidP="00793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Платежи за золото промышленного назначения, банковские слитки, мерные слитки, монеты и лом </w:t>
            </w:r>
          </w:p>
        </w:tc>
      </w:tr>
      <w:tr w:rsidR="001E7F9A" w:rsidRPr="00025E52" w14:paraId="40827746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6381F167" w14:textId="77777777" w:rsidR="001E7F9A" w:rsidRPr="00025E52" w:rsidRDefault="001E7F9A" w:rsidP="001E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11901</w:t>
            </w:r>
          </w:p>
        </w:tc>
        <w:tc>
          <w:tcPr>
            <w:tcW w:w="4252" w:type="dxa"/>
            <w:vAlign w:val="center"/>
            <w:hideMark/>
          </w:tcPr>
          <w:p w14:paraId="0B16F821" w14:textId="77777777" w:rsidR="001E7F9A" w:rsidRPr="00025E52" w:rsidRDefault="001E7F9A" w:rsidP="001E7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Драгоценные металлы (кроме золота) </w:t>
            </w:r>
          </w:p>
        </w:tc>
        <w:tc>
          <w:tcPr>
            <w:tcW w:w="9356" w:type="dxa"/>
            <w:vAlign w:val="center"/>
            <w:hideMark/>
          </w:tcPr>
          <w:p w14:paraId="0B39B932" w14:textId="77777777" w:rsidR="001E7F9A" w:rsidRPr="00025E52" w:rsidRDefault="001E7F9A" w:rsidP="00793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Платежи по приобретению драгоценных металлов (лом, банковские слитки, мерные слитки, монеты) </w:t>
            </w:r>
          </w:p>
        </w:tc>
      </w:tr>
      <w:tr w:rsidR="00821B52" w:rsidRPr="00025E52" w14:paraId="0810DA8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6826968A" w14:textId="77777777" w:rsidR="002E757E" w:rsidRPr="00025E52" w:rsidRDefault="002E757E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93116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684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2B6A0B5E" w14:textId="77777777" w:rsidR="002E757E" w:rsidRPr="00025E52" w:rsidRDefault="00740E2A" w:rsidP="00CD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Обработанные д</w:t>
            </w:r>
            <w:r w:rsidR="002E757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рагоценные камни</w:t>
            </w:r>
          </w:p>
        </w:tc>
        <w:tc>
          <w:tcPr>
            <w:tcW w:w="9356" w:type="dxa"/>
            <w:vAlign w:val="center"/>
            <w:hideMark/>
          </w:tcPr>
          <w:p w14:paraId="1E42E9D2" w14:textId="77777777" w:rsidR="002E757E" w:rsidRPr="00025E52" w:rsidRDefault="002E757E" w:rsidP="0059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приобретению драгоценных камней</w:t>
            </w:r>
            <w:r w:rsidR="00F84AA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обработанном виде</w:t>
            </w:r>
          </w:p>
        </w:tc>
      </w:tr>
      <w:tr w:rsidR="00821B52" w:rsidRPr="00025E52" w14:paraId="323AF8A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099B7011" w14:textId="77777777" w:rsidR="007855BF" w:rsidRPr="00025E52" w:rsidRDefault="00740E2A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12002</w:t>
            </w:r>
          </w:p>
        </w:tc>
        <w:tc>
          <w:tcPr>
            <w:tcW w:w="4252" w:type="dxa"/>
            <w:vAlign w:val="center"/>
          </w:tcPr>
          <w:p w14:paraId="2B26F08D" w14:textId="77777777" w:rsidR="007855BF" w:rsidRPr="00025E52" w:rsidRDefault="00740E2A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Необработанные драгоценные камни</w:t>
            </w:r>
          </w:p>
        </w:tc>
        <w:tc>
          <w:tcPr>
            <w:tcW w:w="9356" w:type="dxa"/>
            <w:vAlign w:val="center"/>
          </w:tcPr>
          <w:p w14:paraId="0FE729CB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</w:t>
            </w:r>
            <w:r w:rsidR="001D1DB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приобретению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драгоценны</w:t>
            </w:r>
            <w:r w:rsidR="001D1DB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камн</w:t>
            </w:r>
            <w:r w:rsidR="001D1DB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740E2A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сыром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E2A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(е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стественном</w:t>
            </w:r>
            <w:r w:rsidR="00740E2A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</w:tr>
      <w:tr w:rsidR="00821B52" w:rsidRPr="00025E52" w14:paraId="60142168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1B63244C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12101</w:t>
            </w:r>
          </w:p>
        </w:tc>
        <w:tc>
          <w:tcPr>
            <w:tcW w:w="4252" w:type="dxa"/>
            <w:vAlign w:val="center"/>
            <w:hideMark/>
          </w:tcPr>
          <w:p w14:paraId="45743F7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9356" w:type="dxa"/>
            <w:vAlign w:val="center"/>
            <w:hideMark/>
          </w:tcPr>
          <w:p w14:paraId="17B3997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машины, оборудование и механизмы; электротехническое оборудование, их части; звукозаписывающая и звуковоспроизводящая аппаратура, их части и принадлежности</w:t>
            </w:r>
          </w:p>
        </w:tc>
      </w:tr>
      <w:tr w:rsidR="00821B52" w:rsidRPr="00025E52" w14:paraId="07AA2748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F527A2E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12201</w:t>
            </w:r>
          </w:p>
        </w:tc>
        <w:tc>
          <w:tcPr>
            <w:tcW w:w="4252" w:type="dxa"/>
            <w:vAlign w:val="center"/>
            <w:hideMark/>
          </w:tcPr>
          <w:p w14:paraId="1A262A0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356" w:type="dxa"/>
            <w:vAlign w:val="center"/>
            <w:hideMark/>
          </w:tcPr>
          <w:p w14:paraId="45271700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средства наземного транспорта, летательные аппараты, плавучие средства и относящиеся к транспорту устройства и оборудование.</w:t>
            </w:r>
          </w:p>
        </w:tc>
      </w:tr>
      <w:tr w:rsidR="00821B52" w:rsidRPr="00025E52" w14:paraId="5C33AD7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25B1A53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12301</w:t>
            </w:r>
          </w:p>
        </w:tc>
        <w:tc>
          <w:tcPr>
            <w:tcW w:w="4252" w:type="dxa"/>
            <w:vAlign w:val="center"/>
          </w:tcPr>
          <w:p w14:paraId="2B1AE679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Компьютерное и серверное оборудование</w:t>
            </w:r>
          </w:p>
        </w:tc>
        <w:tc>
          <w:tcPr>
            <w:tcW w:w="9356" w:type="dxa"/>
            <w:vAlign w:val="center"/>
          </w:tcPr>
          <w:p w14:paraId="42088719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A46CF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электронных вычислительных машин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серверного оборудования, МФУ, периферийного оборудования и т.д. </w:t>
            </w:r>
          </w:p>
        </w:tc>
      </w:tr>
      <w:tr w:rsidR="00821B52" w:rsidRPr="00025E52" w14:paraId="0ABBEE5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459175FB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12401</w:t>
            </w:r>
          </w:p>
        </w:tc>
        <w:tc>
          <w:tcPr>
            <w:tcW w:w="4252" w:type="dxa"/>
            <w:vAlign w:val="center"/>
            <w:hideMark/>
          </w:tcPr>
          <w:p w14:paraId="78680548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Приборы, аппараты оптические, фотографические, измерительные, медицинские</w:t>
            </w:r>
          </w:p>
        </w:tc>
        <w:tc>
          <w:tcPr>
            <w:tcW w:w="9356" w:type="dxa"/>
            <w:vAlign w:val="center"/>
            <w:hideMark/>
          </w:tcPr>
          <w:p w14:paraId="499F98F6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инструменты и аппараты оптические, фотографические, кинематографические, музыкальные, измерительные, контрольные, прецизионные, медицинские или хирургические, их части и принадлежности; часы всех видов и их части</w:t>
            </w:r>
          </w:p>
        </w:tc>
      </w:tr>
      <w:tr w:rsidR="00821B52" w:rsidRPr="00025E52" w14:paraId="2A96D38B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66B2177A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12501</w:t>
            </w:r>
          </w:p>
        </w:tc>
        <w:tc>
          <w:tcPr>
            <w:tcW w:w="4252" w:type="dxa"/>
            <w:vAlign w:val="center"/>
          </w:tcPr>
          <w:p w14:paraId="593B87CC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Товары, приобретаемые транспортными организациями </w:t>
            </w:r>
          </w:p>
        </w:tc>
        <w:tc>
          <w:tcPr>
            <w:tcW w:w="9356" w:type="dxa"/>
            <w:vAlign w:val="center"/>
          </w:tcPr>
          <w:p w14:paraId="5BD58D33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товары (топливо, продовольствие, материальные запасы, вспомогательные материалы), закупаемые в портах (морские и океанические терминалы, аэропорты, внутренние водные пути, автозаправки) перевозчиками </w:t>
            </w:r>
          </w:p>
        </w:tc>
      </w:tr>
      <w:tr w:rsidR="00821B52" w:rsidRPr="00025E52" w14:paraId="3026070E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73E3231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2687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2818729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товары</w:t>
            </w:r>
          </w:p>
        </w:tc>
        <w:tc>
          <w:tcPr>
            <w:tcW w:w="9356" w:type="dxa"/>
            <w:vAlign w:val="center"/>
            <w:hideMark/>
          </w:tcPr>
          <w:p w14:paraId="4CF00CC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товары</w:t>
            </w:r>
          </w:p>
        </w:tc>
      </w:tr>
      <w:bookmarkEnd w:id="7"/>
      <w:tr w:rsidR="00821B52" w:rsidRPr="00025E52" w14:paraId="3F23DAB4" w14:textId="77777777" w:rsidTr="00853337">
        <w:trPr>
          <w:trHeight w:val="416"/>
        </w:trPr>
        <w:tc>
          <w:tcPr>
            <w:tcW w:w="14605" w:type="dxa"/>
            <w:gridSpan w:val="4"/>
            <w:noWrap/>
            <w:vAlign w:val="center"/>
            <w:hideMark/>
          </w:tcPr>
          <w:p w14:paraId="3DE96DBE" w14:textId="77777777" w:rsidR="007855BF" w:rsidRPr="00025E52" w:rsidRDefault="00111199" w:rsidP="007855BF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Нефинансовые услуги</w:t>
            </w:r>
            <w:r w:rsidR="007855BF"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B52" w:rsidRPr="00025E52" w14:paraId="54CD219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D8A0C9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14112D6F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грузового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Железнодорожный транспорт </w:t>
            </w:r>
          </w:p>
        </w:tc>
        <w:tc>
          <w:tcPr>
            <w:tcW w:w="9356" w:type="dxa"/>
            <w:vAlign w:val="center"/>
            <w:hideMark/>
          </w:tcPr>
          <w:p w14:paraId="7208C07B" w14:textId="77777777" w:rsidR="007855BF" w:rsidRPr="00025E52" w:rsidRDefault="00D13981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перевозку грузов железнодорожным транспортом, в том числе экспедиторскими организациями, в том числе платы за услуги, связанные с осуществлением этих перевозок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B52" w:rsidRPr="00025E52" w14:paraId="70F8A31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C8FC32D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14:paraId="123F7D34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грузового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Воздушный транспорт </w:t>
            </w:r>
          </w:p>
        </w:tc>
        <w:tc>
          <w:tcPr>
            <w:tcW w:w="9356" w:type="dxa"/>
            <w:vAlign w:val="center"/>
            <w:hideMark/>
          </w:tcPr>
          <w:p w14:paraId="28B2DDE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перевозку грузов воздушным транспортом,       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сдачу судов в аренду с экипажем    </w:t>
            </w:r>
          </w:p>
        </w:tc>
      </w:tr>
      <w:tr w:rsidR="00821B52" w:rsidRPr="00025E52" w14:paraId="58BAAAB5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0D967D75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  <w:hideMark/>
          </w:tcPr>
          <w:p w14:paraId="6157B6F6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грузового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Автомобильный транспорт </w:t>
            </w:r>
          </w:p>
        </w:tc>
        <w:tc>
          <w:tcPr>
            <w:tcW w:w="9356" w:type="dxa"/>
            <w:vAlign w:val="center"/>
            <w:hideMark/>
          </w:tcPr>
          <w:p w14:paraId="7D12E3D0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перевозку грузов автомобильным транспортом, сдачу транспорта в аренду с экипажем, в том числе экспедиторскими организациями </w:t>
            </w:r>
          </w:p>
        </w:tc>
      </w:tr>
      <w:tr w:rsidR="00821B52" w:rsidRPr="00025E52" w14:paraId="04958A09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0C33BD3F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  <w:hideMark/>
          </w:tcPr>
          <w:p w14:paraId="37EFC50C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грузового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Трубопроводный транспорт </w:t>
            </w:r>
          </w:p>
        </w:tc>
        <w:tc>
          <w:tcPr>
            <w:tcW w:w="9356" w:type="dxa"/>
            <w:vAlign w:val="center"/>
            <w:hideMark/>
          </w:tcPr>
          <w:p w14:paraId="046728D1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перевозку грузов трубопроводным транспортом</w:t>
            </w:r>
          </w:p>
        </w:tc>
      </w:tr>
      <w:tr w:rsidR="00821B52" w:rsidRPr="00025E52" w14:paraId="686B5541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7DD1FE8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Align w:val="center"/>
            <w:hideMark/>
          </w:tcPr>
          <w:p w14:paraId="791E00A9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грузового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Морской транспорт </w:t>
            </w:r>
          </w:p>
        </w:tc>
        <w:tc>
          <w:tcPr>
            <w:tcW w:w="9356" w:type="dxa"/>
            <w:vAlign w:val="center"/>
            <w:hideMark/>
          </w:tcPr>
          <w:p w14:paraId="0F0C5D7E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перевозку грузов морским транспортом </w:t>
            </w:r>
          </w:p>
        </w:tc>
      </w:tr>
      <w:tr w:rsidR="00821B52" w:rsidRPr="00025E52" w14:paraId="5F85EC9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8B29E7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  <w:hideMark/>
          </w:tcPr>
          <w:p w14:paraId="77752A3E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грузового транспорта. 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виды транспорта </w:t>
            </w:r>
          </w:p>
        </w:tc>
        <w:tc>
          <w:tcPr>
            <w:tcW w:w="9356" w:type="dxa"/>
            <w:vAlign w:val="center"/>
            <w:hideMark/>
          </w:tcPr>
          <w:p w14:paraId="64E27A97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перевозку грузов, когда неизвестно, каким видом транспорта осуществляется перевозка, транзит электроэнергии, гужевой транспорт, смешанные виды транспорта с отсутствием возможности выделить преобладающий</w:t>
            </w:r>
          </w:p>
        </w:tc>
      </w:tr>
      <w:tr w:rsidR="00821B52" w:rsidRPr="00025E52" w14:paraId="18D26D3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2FD3233F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51FBE40E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пассажирского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Железнодорожный транспорт </w:t>
            </w:r>
          </w:p>
        </w:tc>
        <w:tc>
          <w:tcPr>
            <w:tcW w:w="9356" w:type="dxa"/>
            <w:vAlign w:val="center"/>
            <w:hideMark/>
          </w:tcPr>
          <w:p w14:paraId="4768C174" w14:textId="77777777" w:rsidR="007855BF" w:rsidRPr="00025E52" w:rsidRDefault="00D13981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перевозку пассажиров, багажа, грузобагажа железнодорожным транспортом, в том числе платы за услуги, связанные с осуществлением этих перевозок, бронирование билетов</w:t>
            </w:r>
          </w:p>
        </w:tc>
      </w:tr>
      <w:tr w:rsidR="00821B52" w:rsidRPr="00025E52" w14:paraId="285F163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BB483F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14:paraId="3736676E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пассажирского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Воздушный транспорт </w:t>
            </w:r>
          </w:p>
        </w:tc>
        <w:tc>
          <w:tcPr>
            <w:tcW w:w="9356" w:type="dxa"/>
            <w:vAlign w:val="center"/>
            <w:hideMark/>
          </w:tcPr>
          <w:p w14:paraId="3D2AA740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перевозку пассажиров воздушным транспортом (билеты), аренду судов с экипажем</w:t>
            </w:r>
          </w:p>
        </w:tc>
      </w:tr>
      <w:tr w:rsidR="00821B52" w:rsidRPr="00025E52" w14:paraId="0BA5DFB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62E53A1D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  <w:hideMark/>
          </w:tcPr>
          <w:p w14:paraId="0EF35277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пассажирского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Автомобильный транспорт </w:t>
            </w:r>
          </w:p>
        </w:tc>
        <w:tc>
          <w:tcPr>
            <w:tcW w:w="9356" w:type="dxa"/>
            <w:vAlign w:val="center"/>
            <w:hideMark/>
          </w:tcPr>
          <w:p w14:paraId="27AF503C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перевозку пассажиров автомобильным транспортом (билеты), аренду транспорта с экипажем</w:t>
            </w:r>
          </w:p>
        </w:tc>
      </w:tr>
      <w:tr w:rsidR="00821B52" w:rsidRPr="00025E52" w14:paraId="3242B288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5837798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  <w:hideMark/>
          </w:tcPr>
          <w:p w14:paraId="4F8FEA72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пассажирского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Морской транспорт </w:t>
            </w:r>
          </w:p>
        </w:tc>
        <w:tc>
          <w:tcPr>
            <w:tcW w:w="9356" w:type="dxa"/>
            <w:vAlign w:val="center"/>
            <w:hideMark/>
          </w:tcPr>
          <w:p w14:paraId="5F21E45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перевозку пассажиров морским транспортом (билеты), аренду транспорта с экипажем</w:t>
            </w:r>
          </w:p>
        </w:tc>
      </w:tr>
      <w:tr w:rsidR="00821B52" w:rsidRPr="00025E52" w14:paraId="336D1646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43C7D0B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Align w:val="center"/>
            <w:hideMark/>
          </w:tcPr>
          <w:p w14:paraId="639ED6FE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пассажирского транспорта.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виды транспорта </w:t>
            </w:r>
          </w:p>
        </w:tc>
        <w:tc>
          <w:tcPr>
            <w:tcW w:w="9356" w:type="dxa"/>
            <w:vAlign w:val="center"/>
            <w:hideMark/>
          </w:tcPr>
          <w:p w14:paraId="5FAAB84C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перевозку пассажиров, когда неизвестно, каким видом транспорта осуществляется перевозка</w:t>
            </w:r>
          </w:p>
        </w:tc>
      </w:tr>
      <w:tr w:rsidR="00821B52" w:rsidRPr="00025E52" w14:paraId="658AD23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AFC4D06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3C23D7F7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транспортные услуги.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Железнодорожный транспорт </w:t>
            </w:r>
          </w:p>
        </w:tc>
        <w:tc>
          <w:tcPr>
            <w:tcW w:w="9356" w:type="dxa"/>
            <w:vAlign w:val="center"/>
            <w:hideMark/>
          </w:tcPr>
          <w:p w14:paraId="4620F114" w14:textId="77777777" w:rsidR="00D13981" w:rsidRPr="00025E52" w:rsidRDefault="00D13981" w:rsidP="00D1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 и другие услуги (работы), связанные с организацией и осуществлением перевозок грузов железнодорожным транспортом общего пользования;</w:t>
            </w:r>
          </w:p>
          <w:p w14:paraId="78CD57A4" w14:textId="77777777" w:rsidR="00D13981" w:rsidRPr="00025E52" w:rsidRDefault="00D13981" w:rsidP="00D13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посреднические услуги, связанные с пассажирским и грузовым перевозками;</w:t>
            </w:r>
            <w:r w:rsidRPr="00025E5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78A82470" w14:textId="77777777" w:rsidR="007855BF" w:rsidRPr="00025E52" w:rsidRDefault="00D13981" w:rsidP="00D1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услуги инфраструктуры</w:t>
            </w:r>
          </w:p>
        </w:tc>
      </w:tr>
      <w:tr w:rsidR="00821B52" w:rsidRPr="00025E52" w14:paraId="56E17D2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19B0BAF1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14:paraId="2C00734A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транспортные услуги.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Воздушный транспорт </w:t>
            </w:r>
          </w:p>
        </w:tc>
        <w:tc>
          <w:tcPr>
            <w:tcW w:w="9356" w:type="dxa"/>
            <w:vAlign w:val="center"/>
            <w:hideMark/>
          </w:tcPr>
          <w:p w14:paraId="28539927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за экспедирование грузов; </w:t>
            </w:r>
          </w:p>
          <w:p w14:paraId="2A273AA5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техническое обслуживание и 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>мелкий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транспорта 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(вождение самолетов, эксплуатацию и уборку транспортного оборудования, спасательные операции);</w:t>
            </w:r>
          </w:p>
          <w:p w14:paraId="3E019EB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посреднические услуги, связанные с пассажирскими и грузовыми перевозками;</w:t>
            </w:r>
          </w:p>
          <w:p w14:paraId="5F33877C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аэронавигационное обслуживание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>бронирование билетов</w:t>
            </w:r>
          </w:p>
        </w:tc>
      </w:tr>
      <w:tr w:rsidR="00821B52" w:rsidRPr="00025E52" w14:paraId="5D92734A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238C4573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  <w:hideMark/>
          </w:tcPr>
          <w:p w14:paraId="57510A4B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транспортные услуги.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Автомобильный транспорт </w:t>
            </w:r>
          </w:p>
        </w:tc>
        <w:tc>
          <w:tcPr>
            <w:tcW w:w="9356" w:type="dxa"/>
            <w:vAlign w:val="center"/>
            <w:hideMark/>
          </w:tcPr>
          <w:p w14:paraId="5B04BDF4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за экспедирование грузов; </w:t>
            </w:r>
          </w:p>
          <w:p w14:paraId="5FF82A42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техническое обслуживание и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>мелкий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транспорта 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(эксплуатацию и уборку транспортного оборудования, спасательные операции);</w:t>
            </w:r>
          </w:p>
          <w:p w14:paraId="4E7A000A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посреднические услуги, связанные с пассажирскими и грузовыми перевозками;</w:t>
            </w:r>
          </w:p>
          <w:p w14:paraId="39606636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дорогами, стоянку, парковку, бронирование билетов</w:t>
            </w:r>
          </w:p>
          <w:p w14:paraId="423DF2A5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B52" w:rsidRPr="00025E52" w14:paraId="3292AF5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565DC56F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  <w:hideMark/>
          </w:tcPr>
          <w:p w14:paraId="666C0E36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транспортные услуги.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Трубопроводный транспорт </w:t>
            </w:r>
          </w:p>
        </w:tc>
        <w:tc>
          <w:tcPr>
            <w:tcW w:w="9356" w:type="dxa"/>
            <w:vAlign w:val="center"/>
            <w:hideMark/>
          </w:tcPr>
          <w:p w14:paraId="5A6A141E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техническое обслуживание и 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>мелкий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транспорта 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</w:t>
            </w:r>
          </w:p>
        </w:tc>
      </w:tr>
      <w:tr w:rsidR="00821B52" w:rsidRPr="00025E52" w14:paraId="01C90D03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405CB04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Align w:val="center"/>
            <w:hideMark/>
          </w:tcPr>
          <w:p w14:paraId="3EE2BB27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транспортные услуги.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Морской транспорт </w:t>
            </w:r>
          </w:p>
        </w:tc>
        <w:tc>
          <w:tcPr>
            <w:tcW w:w="9356" w:type="dxa"/>
            <w:vAlign w:val="center"/>
            <w:hideMark/>
          </w:tcPr>
          <w:p w14:paraId="1B32A595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за экспедирование грузов; </w:t>
            </w:r>
          </w:p>
          <w:p w14:paraId="0106F384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техническое обслуживание и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 xml:space="preserve"> мелкий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транспорта 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(буксировку, проводку судов,  эксплуатацию и уборку транспортного оборудования, спасательные операции);</w:t>
            </w:r>
          </w:p>
          <w:p w14:paraId="02B8ACC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посреднические услуги, связанные с пассажирскими и грузовыми перевозками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>бронирование билетов</w:t>
            </w:r>
          </w:p>
        </w:tc>
      </w:tr>
      <w:tr w:rsidR="00821B52" w:rsidRPr="00025E52" w14:paraId="3435D8A6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1904EC5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  <w:hideMark/>
          </w:tcPr>
          <w:p w14:paraId="6CEB924D" w14:textId="77777777" w:rsidR="007855BF" w:rsidRPr="00025E52" w:rsidRDefault="00C0237E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транспортные услуги. </w:t>
            </w:r>
            <w:r w:rsidR="007855B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виды транспорта </w:t>
            </w:r>
          </w:p>
        </w:tc>
        <w:tc>
          <w:tcPr>
            <w:tcW w:w="9356" w:type="dxa"/>
            <w:vAlign w:val="center"/>
            <w:hideMark/>
          </w:tcPr>
          <w:p w14:paraId="24588CC2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за экспедирование грузов; </w:t>
            </w:r>
          </w:p>
          <w:p w14:paraId="741CC0D2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техническое обслуживание и</w:t>
            </w:r>
            <w:r w:rsidR="00875E1F" w:rsidRPr="00025E52">
              <w:rPr>
                <w:rFonts w:ascii="Times New Roman" w:hAnsi="Times New Roman"/>
                <w:sz w:val="24"/>
                <w:szCs w:val="24"/>
              </w:rPr>
              <w:t xml:space="preserve"> мелкий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транспорта 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средств;</w:t>
            </w:r>
          </w:p>
          <w:p w14:paraId="0E1E2A09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посреднические услуги, связанные с пассажирскими и грузовыми перевозками;</w:t>
            </w:r>
          </w:p>
          <w:p w14:paraId="363F448E" w14:textId="77777777" w:rsidR="007855BF" w:rsidRPr="00025E52" w:rsidRDefault="00875E1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стоянку, бронирование билетов</w:t>
            </w:r>
          </w:p>
        </w:tc>
      </w:tr>
      <w:tr w:rsidR="00821B52" w:rsidRPr="00025E52" w14:paraId="2234B3D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10C522B6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75D161C0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услуги</w:t>
            </w:r>
            <w:r w:rsidRPr="00025E52" w:rsidDel="003E1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6" w:type="dxa"/>
            <w:vAlign w:val="center"/>
            <w:hideMark/>
          </w:tcPr>
          <w:p w14:paraId="7CA00772" w14:textId="77777777" w:rsidR="00BC6BFB" w:rsidRPr="00025E52" w:rsidRDefault="00BC6BFB" w:rsidP="00C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транспортировку и доставку писем, посылок, газет, периодических изданий, брошюр и прочих печатных изданий, посылок и бандеролей и другой корреспонденции, осуществляемые организациями почтовой связи;</w:t>
            </w:r>
          </w:p>
          <w:p w14:paraId="224A94A1" w14:textId="77777777" w:rsidR="00BC6BFB" w:rsidRPr="00025E52" w:rsidRDefault="00BC6BFB" w:rsidP="00CB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 почтовой связи, включая аренду абонент</w:t>
            </w:r>
            <w:r w:rsidR="002F6A2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почтовых ящиков</w:t>
            </w:r>
          </w:p>
        </w:tc>
      </w:tr>
      <w:tr w:rsidR="00821B52" w:rsidRPr="00025E52" w14:paraId="5D2141DE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5AE4004B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2" w:type="dxa"/>
          </w:tcPr>
          <w:p w14:paraId="77EC1822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3766B6DB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Пересылка почтовых отправлений</w:t>
            </w:r>
          </w:p>
        </w:tc>
        <w:tc>
          <w:tcPr>
            <w:tcW w:w="9356" w:type="dxa"/>
          </w:tcPr>
          <w:p w14:paraId="7A81B59D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услуги по приему, обработке, хранению, перевозке, доставке (вручению) отправлений письменной корреспонденции, посылок, отправлений ускоренной почты, почтовых денежных переводов</w:t>
            </w:r>
          </w:p>
        </w:tc>
      </w:tr>
      <w:tr w:rsidR="00821B52" w:rsidRPr="00025E52" w14:paraId="18804C8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5FE8C8F9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2" w:type="dxa"/>
            <w:vAlign w:val="center"/>
          </w:tcPr>
          <w:p w14:paraId="0072E4CF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Прием подписки на печатные средства массовой информации и их доставка </w:t>
            </w:r>
          </w:p>
        </w:tc>
        <w:tc>
          <w:tcPr>
            <w:tcW w:w="9356" w:type="dxa"/>
          </w:tcPr>
          <w:p w14:paraId="52C07F56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Платежи за услуги почтовой связи по приему подписки на печатные средства массовой информации и их доставке, а также аннулирование и переадресование подписки; </w:t>
            </w:r>
          </w:p>
          <w:p w14:paraId="3DE1F18B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Перечисление денежных средств редакциям и распространителям печатных средств массовой информации; перечисление денежных средств редакциями и распространителями печатных средств массовой информации за прочие услуги; </w:t>
            </w:r>
          </w:p>
          <w:p w14:paraId="1FFC24A2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Информационные услуги по приему подписки на электронную версию печатных средств массовой информации и доступу к ней; </w:t>
            </w:r>
          </w:p>
          <w:p w14:paraId="27162B1A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Услуги по фальцовке (вложение, сгибание) и расфальцовке (разъединение) печатных средств массовой информации</w:t>
            </w:r>
          </w:p>
        </w:tc>
      </w:tr>
      <w:tr w:rsidR="00821B52" w:rsidRPr="00025E52" w14:paraId="69C944D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0D04A6D8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2" w:type="dxa"/>
            <w:vAlign w:val="center"/>
          </w:tcPr>
          <w:p w14:paraId="0681711B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Пополнение авансовых книжек</w:t>
            </w:r>
            <w:r w:rsidR="00634C1D"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5D5B3E" w:rsidRPr="00025E52">
              <w:rPr>
                <w:rFonts w:ascii="Times New Roman" w:hAnsi="Times New Roman"/>
                <w:spacing w:val="-2"/>
                <w:sz w:val="24"/>
                <w:szCs w:val="24"/>
              </w:rPr>
              <w:t>электронного лицевого счета</w:t>
            </w:r>
          </w:p>
        </w:tc>
        <w:tc>
          <w:tcPr>
            <w:tcW w:w="9356" w:type="dxa"/>
          </w:tcPr>
          <w:p w14:paraId="2EDCDAF9" w14:textId="77777777" w:rsidR="00BC6BFB" w:rsidRPr="00025E52" w:rsidRDefault="00BC6BFB" w:rsidP="00BC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Зачисление денежных средств на пополнение авансовых книжек, электронного лицевого счета</w:t>
            </w:r>
          </w:p>
        </w:tc>
      </w:tr>
      <w:tr w:rsidR="00821B52" w:rsidRPr="00025E52" w14:paraId="36B3EA4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6962E9C2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2" w:type="dxa"/>
            <w:vAlign w:val="center"/>
          </w:tcPr>
          <w:p w14:paraId="12AEA8C5" w14:textId="77777777" w:rsidR="00BC6BFB" w:rsidRPr="00025E52" w:rsidRDefault="00BC6BFB" w:rsidP="00BC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Курьерские услуги </w:t>
            </w:r>
          </w:p>
        </w:tc>
        <w:tc>
          <w:tcPr>
            <w:tcW w:w="9356" w:type="dxa"/>
          </w:tcPr>
          <w:p w14:paraId="518D599E" w14:textId="77777777" w:rsidR="00BC6BFB" w:rsidRPr="00025E52" w:rsidRDefault="00BC6BFB" w:rsidP="000B3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Платежи за услуги почтовой связи по приему, перевозке, доставке (вручению) почтовых отправлений, перевозке, доставке (вручению) печатных средств массовой информации, оказываемые оператором почтовой связи через почтового курьера</w:t>
            </w:r>
          </w:p>
        </w:tc>
      </w:tr>
      <w:tr w:rsidR="00821B52" w:rsidRPr="00025E52" w14:paraId="5C64F98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2F2E69A6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2297DB53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Деловые поездки </w:t>
            </w:r>
          </w:p>
        </w:tc>
        <w:tc>
          <w:tcPr>
            <w:tcW w:w="9356" w:type="dxa"/>
            <w:vAlign w:val="center"/>
            <w:hideMark/>
          </w:tcPr>
          <w:p w14:paraId="36C5C6B6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поездками лиц, направляющихся в служебные командировки, для осуществления хозяйственной деятельности, а также на стажировку</w:t>
            </w:r>
          </w:p>
        </w:tc>
      </w:tr>
      <w:tr w:rsidR="00821B52" w:rsidRPr="00025E52" w14:paraId="570C9AFB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28C484FC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162E771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</w:p>
        </w:tc>
        <w:tc>
          <w:tcPr>
            <w:tcW w:w="9356" w:type="dxa"/>
            <w:vAlign w:val="center"/>
            <w:hideMark/>
          </w:tcPr>
          <w:p w14:paraId="0F9B6209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обучение, проживание, продукты питания, культурно - развлекательные программы и транспортное обслуживание физических лиц, обучающихся в Республике Беларусь</w:t>
            </w:r>
          </w:p>
        </w:tc>
      </w:tr>
      <w:tr w:rsidR="00821B52" w:rsidRPr="00025E52" w14:paraId="2CA18F85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19A2735E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08308B0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услуги и оздоровление </w:t>
            </w:r>
          </w:p>
        </w:tc>
        <w:tc>
          <w:tcPr>
            <w:tcW w:w="9356" w:type="dxa"/>
            <w:vAlign w:val="center"/>
            <w:hideMark/>
          </w:tcPr>
          <w:p w14:paraId="4951857F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медицинские услуги и санаторно-курортное лечение;</w:t>
            </w:r>
          </w:p>
          <w:p w14:paraId="577B34B3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>Услуги больниц, услуги в области врачебной и стоматологической практики, по охране здоровья человека, по уходу за больными.</w:t>
            </w:r>
          </w:p>
        </w:tc>
      </w:tr>
      <w:tr w:rsidR="00821B52" w:rsidRPr="00025E52" w14:paraId="74F5C14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4D0BA8A6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5351BF25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временному проживанию и общественному питанию</w:t>
            </w:r>
          </w:p>
        </w:tc>
        <w:tc>
          <w:tcPr>
            <w:tcW w:w="9356" w:type="dxa"/>
            <w:vAlign w:val="center"/>
            <w:hideMark/>
          </w:tcPr>
          <w:p w14:paraId="021EDC4A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услуги по временному проживанию и общественному питанию</w:t>
            </w:r>
          </w:p>
        </w:tc>
      </w:tr>
      <w:tr w:rsidR="00821B52" w:rsidRPr="00025E52" w14:paraId="073F6E0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13056638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512F2239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Туристические услуги </w:t>
            </w:r>
          </w:p>
        </w:tc>
        <w:tc>
          <w:tcPr>
            <w:tcW w:w="9356" w:type="dxa"/>
            <w:vAlign w:val="center"/>
          </w:tcPr>
          <w:p w14:paraId="1840C12C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услуги туристических агентств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(туристическими агентствами)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туроператоров</w:t>
            </w:r>
            <w:r w:rsidR="00875E1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(туроператорами)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бронированию мест в транспортных средствах, мест временного проживания, круизов и туристических поездок, за экскурсионное обслуживание, за информационные услуги, связанные с туризмом.</w:t>
            </w:r>
          </w:p>
        </w:tc>
      </w:tr>
      <w:tr w:rsidR="00821B52" w:rsidRPr="00025E52" w14:paraId="5D80C5C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276BFEF9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75214B6E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Телекоммуникационные услуги</w:t>
            </w:r>
          </w:p>
        </w:tc>
        <w:tc>
          <w:tcPr>
            <w:tcW w:w="9356" w:type="dxa"/>
            <w:vAlign w:val="center"/>
            <w:hideMark/>
          </w:tcPr>
          <w:p w14:paraId="1957A4EA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трансляцию или передачу звуков, образов, данных или иной информации по телефону, телексу, телеграфу, радиотелевизионным кабелям, через спутники радио- и телевещания, по электронной почте, телефаксу и т.д., включая услуги деловых сетей, телеконференций и поддерживающие услуги;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Платежи за услуги мобильной связи, услуги доступа к глобальной компьютерной сети Интернет, системы SWIFT;</w:t>
            </w:r>
          </w:p>
          <w:p w14:paraId="525E527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атрибутного сертификата абонентом для работы на электронных торговых площадках;</w:t>
            </w:r>
          </w:p>
          <w:p w14:paraId="078F6912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 указанным платежам не относятся платежи за переданную информацию, за оказание услуг по установке оборудования телефонной сети и услуг, связанных с использованием баз данных</w:t>
            </w:r>
            <w:r w:rsidR="00AE173A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3BE7AFB" w14:textId="77777777" w:rsidR="00875E1F" w:rsidRPr="00025E52" w:rsidRDefault="00875E1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передачу электронных документов в информационных системах</w:t>
            </w:r>
          </w:p>
        </w:tc>
      </w:tr>
      <w:tr w:rsidR="00821B52" w:rsidRPr="00025E52" w14:paraId="390E7163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3031226A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68020749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Компьютерные услуги </w:t>
            </w:r>
          </w:p>
        </w:tc>
        <w:tc>
          <w:tcPr>
            <w:tcW w:w="9356" w:type="dxa"/>
            <w:vAlign w:val="center"/>
            <w:hideMark/>
          </w:tcPr>
          <w:p w14:paraId="30DE6000" w14:textId="77777777" w:rsidR="00CB42FD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обработку баз данных (создание, хранение и работа с базами данных в режиме реального времени), внедрение программного обеспечения, включая разработку и программирование конкретных систем заказчика, управление вычислительными комплексами, консультации в сфере вычислительной техники;</w:t>
            </w:r>
          </w:p>
          <w:p w14:paraId="5E15A9BA" w14:textId="77777777" w:rsidR="00CB42FD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техническое обслуживание и ремонт компьютеров и периферийного оборудования;</w:t>
            </w:r>
          </w:p>
          <w:p w14:paraId="001D3A96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 по обработке данных и размещению на сервере (ввод данных, табуляция и обработка в режиме разделения времени и др.);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Платежи за оказание услуг по размещению веб-страниц на сервере (предоставление места на сервере в глобальной компьютерной сети Интернет для размещения веб-страниц клиентов);</w:t>
            </w:r>
          </w:p>
          <w:p w14:paraId="7C5D4330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Электронные услуги (ВКС ДСП, предоставление доступа к системе защищенной электронной почты, доступ к ведомственной </w:t>
            </w:r>
            <w:r w:rsidR="00A46CF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системе электронных данных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, к межведомственным электронным системам);</w:t>
            </w:r>
          </w:p>
          <w:p w14:paraId="20E77935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поддержка (сопровождение) задач, программных продуктов, программных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аппаратных комплексов;</w:t>
            </w:r>
          </w:p>
          <w:p w14:paraId="6B21B65A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доступа к реестрам, информационным ресурсам;</w:t>
            </w:r>
          </w:p>
          <w:p w14:paraId="075D7B35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справочно-правовых систем;</w:t>
            </w:r>
          </w:p>
          <w:p w14:paraId="284C51EF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и продление срока действия сертификата для оформления носителя ключевой информации;</w:t>
            </w:r>
          </w:p>
          <w:p w14:paraId="12F001B6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Услуги по миграции информационных систем</w:t>
            </w:r>
            <w:r w:rsidR="0064579C" w:rsidRPr="00025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7E6C53" w14:textId="77777777" w:rsidR="00CA6977" w:rsidRPr="00025E52" w:rsidRDefault="0064579C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Техническое сопровождение веб-страниц</w:t>
            </w:r>
          </w:p>
        </w:tc>
      </w:tr>
      <w:tr w:rsidR="00821B52" w:rsidRPr="00025E52" w14:paraId="018B7DAB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A20B68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5406875F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услуги </w:t>
            </w:r>
          </w:p>
        </w:tc>
        <w:tc>
          <w:tcPr>
            <w:tcW w:w="9356" w:type="dxa"/>
            <w:vAlign w:val="center"/>
            <w:hideMark/>
          </w:tcPr>
          <w:p w14:paraId="198421F4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 информационными агентствами, включая снабжение средств массовой информации сводками новостей, фотографическим материалом и тематическими статьями (публикация статей), индивидуальная подписка на периодические издания;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Платежи за оказание услуг системы Reuters и аналогичных систем в части представления информации</w:t>
            </w:r>
            <w:r w:rsidR="006163A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D174A54" w14:textId="77777777" w:rsidR="007855BF" w:rsidRPr="00025E52" w:rsidRDefault="004A53F0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обработке и распространению информации</w:t>
            </w:r>
          </w:p>
        </w:tc>
      </w:tr>
      <w:tr w:rsidR="00821B52" w:rsidRPr="00025E52" w14:paraId="2FDC3945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5F60B40E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25E5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02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14:paraId="1BE85A00" w14:textId="77777777" w:rsidR="007855BF" w:rsidRPr="00025E52" w:rsidRDefault="004A53F0" w:rsidP="007855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на территории Республики Беларусь</w:t>
            </w:r>
          </w:p>
        </w:tc>
        <w:tc>
          <w:tcPr>
            <w:tcW w:w="9356" w:type="dxa"/>
            <w:vAlign w:val="center"/>
            <w:hideMark/>
          </w:tcPr>
          <w:p w14:paraId="3BD179EF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с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троительство на территории Республики Беларусь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(с учетом стоимости товаров, приобретаемых и используемых при строительстве и ремонте), включая платежи за:</w:t>
            </w:r>
          </w:p>
          <w:p w14:paraId="6E3F87AF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возведению зданий и сооружений</w:t>
            </w:r>
            <w:r w:rsidRPr="00025E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  <w:r w:rsidR="000B31A6" w:rsidRPr="00025E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по сооружению мостов, дорог и железных дорог, в том числе стоимость товаров, приобретаемых и используемых при сооружении объектов;</w:t>
            </w:r>
          </w:p>
          <w:p w14:paraId="164537D1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по строительству прочих инженерных сооружений, стоимость товаров, приобретаемых и используемых при сооружении объектов;</w:t>
            </w:r>
          </w:p>
          <w:p w14:paraId="787B0E7C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разборке и сносу зданий и по подготовке участка строительного;</w:t>
            </w:r>
          </w:p>
          <w:p w14:paraId="23E7A8C7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ремонт зданий, сооружений;</w:t>
            </w:r>
          </w:p>
          <w:p w14:paraId="0942AC58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электромонтажные;</w:t>
            </w:r>
          </w:p>
          <w:p w14:paraId="5DDA5B79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установке систем водоснабжения, отопления и кондиционирования воздуха;</w:t>
            </w:r>
          </w:p>
          <w:p w14:paraId="1CF410F1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прочие работы по монтажу (установке);</w:t>
            </w:r>
          </w:p>
          <w:p w14:paraId="5A3ABB2D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и отделочные завершающего цикла;</w:t>
            </w:r>
          </w:p>
          <w:p w14:paraId="1A2B8E15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установке стропил (кровельных перекрытий);</w:t>
            </w:r>
          </w:p>
          <w:p w14:paraId="13F68237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группировки;</w:t>
            </w:r>
          </w:p>
          <w:p w14:paraId="72EE2F80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прокладке трубопроводов, линий связи и линий электропередач;</w:t>
            </w:r>
          </w:p>
          <w:p w14:paraId="36A13231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возведению электростанций, сооружений для горнодобывающей и обрабатывающей промышленности;</w:t>
            </w:r>
          </w:p>
          <w:p w14:paraId="610F62D5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прочие строительно-монтажные работы (в том числе работы по установке: заборов и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>оград; ставней и навесов; систем освещения и сигнализации для дорог, аэропортов и портов);</w:t>
            </w:r>
          </w:p>
          <w:p w14:paraId="264F67D6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завершению строительства (штукатурные работы, столярные установочные работы, работы по покрытию полов и стен, малярные и стекольные работы);</w:t>
            </w:r>
          </w:p>
          <w:p w14:paraId="4F4F4A24" w14:textId="77777777" w:rsidR="007855BF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услуги по аренде оборудования с оператором для строительства или сноса здания или сооружения</w:t>
            </w:r>
            <w:r w:rsidR="00DE42C2" w:rsidRPr="00025E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21B52" w:rsidRPr="00025E52" w14:paraId="4B31459B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2E8DDF03" w14:textId="77777777" w:rsidR="004A53F0" w:rsidRPr="00025E52" w:rsidRDefault="004A53F0" w:rsidP="004A5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2</w:t>
            </w:r>
            <w:r w:rsidR="008371A4" w:rsidRPr="0002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25E5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02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14:paraId="13B152DB" w14:textId="77777777" w:rsidR="004A53F0" w:rsidRPr="00025E52" w:rsidRDefault="004A53F0" w:rsidP="004A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за пределами территории Республики Беларусь</w:t>
            </w:r>
          </w:p>
        </w:tc>
        <w:tc>
          <w:tcPr>
            <w:tcW w:w="9356" w:type="dxa"/>
            <w:vAlign w:val="center"/>
          </w:tcPr>
          <w:p w14:paraId="14C44A18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с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троительство за пределами территории Республики Беларусь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(с учетом стоимости товаров, приобретаемых и используемых при строительстве и ремонте), включая платежи за:</w:t>
            </w:r>
          </w:p>
          <w:p w14:paraId="495B267A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работы по возведению зданий и сооружений, </w:t>
            </w:r>
          </w:p>
          <w:p w14:paraId="48DFF328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по сооружению мостов, дорог и железных дорог, в том числе стоимость товаров, приобретаемых и используемых при сооружении объектов;</w:t>
            </w:r>
          </w:p>
          <w:p w14:paraId="52802164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по строительству прочих инженерных сооружений, стоимость товаров, приобретаемых и используемых при сооружении объектов;</w:t>
            </w:r>
          </w:p>
          <w:p w14:paraId="188DEDB2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разборке и сносу зданий и по подготовке участка строительного;</w:t>
            </w:r>
          </w:p>
          <w:p w14:paraId="17E47C84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ремонт зданий, сооружений;</w:t>
            </w:r>
          </w:p>
          <w:p w14:paraId="338985EE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электромонтажные;</w:t>
            </w:r>
          </w:p>
          <w:p w14:paraId="3DE3DB38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установке систем водоснабжения, отопления и кондиционирования воздуха;</w:t>
            </w:r>
          </w:p>
          <w:p w14:paraId="695DD26D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прочие работы по монтажу (установке);</w:t>
            </w:r>
          </w:p>
          <w:p w14:paraId="4F5E8CB1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и отделочные завершающего цикла;</w:t>
            </w:r>
          </w:p>
          <w:p w14:paraId="79484E1F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установке стропил (кровельных перекрытий);</w:t>
            </w:r>
          </w:p>
          <w:p w14:paraId="65E9E3B6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группировки;</w:t>
            </w:r>
          </w:p>
          <w:p w14:paraId="58D19F0C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прокладке трубопроводов, линий связи и линий электропередач;</w:t>
            </w:r>
          </w:p>
          <w:p w14:paraId="7CCF78B5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возведению электростанций, сооружений для горнодобывающей и обрабатывающей промышленности;</w:t>
            </w:r>
          </w:p>
          <w:p w14:paraId="3E56A06E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прочие строительно-монтажные работы (в том числе работы по установке: заборов и оград; ставней и навесов; систем освещения и сигнализации для дорог, аэропортов и портов);</w:t>
            </w:r>
          </w:p>
          <w:p w14:paraId="1C556C5D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работы по завершению строительства (штукатурные работы, столярные установочные работы, работы по покрытию полов и стен, малярные и стекольные работы);</w:t>
            </w:r>
          </w:p>
          <w:p w14:paraId="142ADB71" w14:textId="77777777" w:rsidR="004A53F0" w:rsidRPr="00025E52" w:rsidRDefault="004A53F0" w:rsidP="004A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услуги по аренде оборудования с оператором для строительства или сноса здания или сооружения</w:t>
            </w:r>
          </w:p>
        </w:tc>
      </w:tr>
      <w:tr w:rsidR="00821B52" w:rsidRPr="00025E52" w14:paraId="5B2C85C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3C48370E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3974F59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пользование интеллектуальной собственностью</w:t>
            </w:r>
          </w:p>
        </w:tc>
        <w:tc>
          <w:tcPr>
            <w:tcW w:w="9356" w:type="dxa"/>
            <w:vAlign w:val="center"/>
            <w:hideMark/>
          </w:tcPr>
          <w:p w14:paraId="56FDA194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Платежи за право пользования патентами, лицензиями, объектами авторского права </w:t>
            </w:r>
            <w:r w:rsidR="00742C6B" w:rsidRPr="00025E52">
              <w:rPr>
                <w:rFonts w:ascii="Times New Roman" w:hAnsi="Times New Roman"/>
                <w:sz w:val="24"/>
                <w:szCs w:val="24"/>
              </w:rPr>
              <w:t>(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средствами индивидуализации участников гражданского оборота, товаров, работ или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  <w:r w:rsidR="00742C6B" w:rsidRPr="00025E52">
              <w:rPr>
                <w:rFonts w:ascii="Times New Roman" w:hAnsi="Times New Roman"/>
                <w:sz w:val="24"/>
                <w:szCs w:val="24"/>
              </w:rPr>
              <w:t xml:space="preserve"> и другое)</w:t>
            </w:r>
          </w:p>
        </w:tc>
      </w:tr>
      <w:tr w:rsidR="00821B52" w:rsidRPr="00025E52" w14:paraId="4BF46425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5615FDE9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24BAB7D3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обработке материальных ресурсов, принадлежащих другим сторонам </w:t>
            </w:r>
          </w:p>
        </w:tc>
        <w:tc>
          <w:tcPr>
            <w:tcW w:w="9356" w:type="dxa"/>
            <w:vAlign w:val="center"/>
            <w:hideMark/>
          </w:tcPr>
          <w:p w14:paraId="2A2AEDE0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 по переработке, обработке, сборке, маркировке, упаковке материальных ресурсов, производимые организациями, которым не принадлежат соответствующие товары (переработка нефти, сжижение природного газа, пошив одежды, сборка электроники и т.п.), кроме маркировки и упаковки, связанных с транспортировкой, которые относятся к прочим транспортным услугам</w:t>
            </w:r>
          </w:p>
        </w:tc>
      </w:tr>
      <w:tr w:rsidR="00821B52" w:rsidRPr="00025E52" w14:paraId="034EAFB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79B2BB0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58BCEDDA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техническому обслуживанию, ремонту, монтажу машин и оборудования</w:t>
            </w:r>
          </w:p>
        </w:tc>
        <w:tc>
          <w:tcPr>
            <w:tcW w:w="9356" w:type="dxa"/>
            <w:vAlign w:val="center"/>
            <w:hideMark/>
          </w:tcPr>
          <w:p w14:paraId="62FDB1F7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техническое обслуживание, ремонт (включая капитальный ремонт), монтаж машин и оборудования (кроме транспортных средств)</w:t>
            </w:r>
            <w:r w:rsidR="007C5CE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9A12E8B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ремонт сельскохозяйственного оборудования</w:t>
            </w:r>
            <w:r w:rsidR="007C5CE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7834DDB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ремонт предметов в эксплуатации, инвентаря</w:t>
            </w:r>
          </w:p>
        </w:tc>
      </w:tr>
      <w:tr w:rsidR="00821B52" w:rsidRPr="00025E52" w14:paraId="36EC51C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7CB7BB58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2F9B2432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Аренда движимого имущества</w:t>
            </w:r>
          </w:p>
        </w:tc>
        <w:tc>
          <w:tcPr>
            <w:tcW w:w="9356" w:type="dxa"/>
            <w:vAlign w:val="center"/>
            <w:hideMark/>
          </w:tcPr>
          <w:p w14:paraId="6DC85B11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аренду и фрахт без экипажа кораблей, воздушных судов и транспортного оборудования (железнодорожные вагоны, контейнеры, различные приспособления без экипажа);</w:t>
            </w:r>
          </w:p>
          <w:p w14:paraId="3A5A9143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аренду других видов оборудования без операторов, включая компьютерное и телекоммуникационное оборудование; </w:t>
            </w:r>
          </w:p>
          <w:p w14:paraId="3F839B5F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аренду другого движимого имущества по договорам аренды, условиями которых не предусмотрен переход к арендатору права собственности на объект аренды. При этом по истечении срока аренды объект аренды возвращается арендодателю</w:t>
            </w:r>
          </w:p>
        </w:tc>
      </w:tr>
      <w:tr w:rsidR="00821B52" w:rsidRPr="00025E52" w14:paraId="1A5EAFF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230AC12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6E9F9D13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Аренда недвижимости </w:t>
            </w:r>
          </w:p>
        </w:tc>
        <w:tc>
          <w:tcPr>
            <w:tcW w:w="9356" w:type="dxa"/>
            <w:vAlign w:val="center"/>
            <w:hideMark/>
          </w:tcPr>
          <w:p w14:paraId="7C59C16F" w14:textId="77777777" w:rsidR="007855BF" w:rsidRPr="00025E52" w:rsidRDefault="007855BF" w:rsidP="0072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(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арендная плата</w:t>
            </w:r>
            <w:r w:rsidR="00724D99" w:rsidRPr="00025E52">
              <w:rPr>
                <w:rFonts w:ascii="Times New Roman" w:hAnsi="Times New Roman"/>
                <w:sz w:val="24"/>
                <w:szCs w:val="24"/>
              </w:rPr>
              <w:t xml:space="preserve">, плата за пользование жилым помещением </w:t>
            </w:r>
            <w:r w:rsidR="00724D99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частного жилищного фонда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)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аренду капитальных строений (зданий, сооружений), изолированных помещений, по договорам аренды, условиями которых не предусмотрен переход к арендатору права собственности на объект аренды</w:t>
            </w:r>
          </w:p>
        </w:tc>
      </w:tr>
      <w:tr w:rsidR="00821B52" w:rsidRPr="00025E52" w14:paraId="43BB507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3D908AB1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A120B"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vAlign w:val="center"/>
          </w:tcPr>
          <w:p w14:paraId="6D256F7B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ссудодателю расходов на приобретение работ (услуг)</w:t>
            </w:r>
          </w:p>
        </w:tc>
        <w:tc>
          <w:tcPr>
            <w:tcW w:w="9356" w:type="dxa"/>
            <w:vAlign w:val="center"/>
          </w:tcPr>
          <w:p w14:paraId="5032B0F4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ссудодателю расходов на приобретение работ (услуг), необходимых для содержания и эксплуатации имущества, полученного в безвозмездное пользование, а также расходов, обязанность возмещения ссудодателю которых предусмотрена Президентом Республики Беларусь (за исключением возмещения расходов, которые относятся к услугам (работам), оказанным (выполненным) ссудодателем</w:t>
            </w:r>
          </w:p>
        </w:tc>
      </w:tr>
      <w:tr w:rsidR="00821B52" w:rsidRPr="00025E52" w14:paraId="6A5FEEAB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0409C3B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A120B"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2" w:type="dxa"/>
            <w:vAlign w:val="center"/>
          </w:tcPr>
          <w:p w14:paraId="05A4F91A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арендодателю расходов на приобретение работ (услуг)</w:t>
            </w:r>
          </w:p>
        </w:tc>
        <w:tc>
          <w:tcPr>
            <w:tcW w:w="9356" w:type="dxa"/>
            <w:vAlign w:val="center"/>
          </w:tcPr>
          <w:p w14:paraId="24F51CD5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арендодателю расходов на приобретение работ (услуг), не включенных в арендную плату, необходимых для содержания и эксплуатации недвижимого имущества, полученного в аренду (за исключением сумм расходов, которые относятся к услугам (работам), оказанным (выполненным) арендодателем</w:t>
            </w:r>
          </w:p>
        </w:tc>
      </w:tr>
      <w:tr w:rsidR="00821B52" w:rsidRPr="00025E52" w14:paraId="345C0ABE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7D540769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371A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A120B"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2" w:type="dxa"/>
            <w:vAlign w:val="center"/>
          </w:tcPr>
          <w:p w14:paraId="1BAD3990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оказанные (выполненные) ссудодателем (арендодателем) услуги (работы)</w:t>
            </w:r>
          </w:p>
        </w:tc>
        <w:tc>
          <w:tcPr>
            <w:tcW w:w="9356" w:type="dxa"/>
            <w:vAlign w:val="center"/>
          </w:tcPr>
          <w:p w14:paraId="5F860AE0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оказанные (выполненные) ссудодателем (арендодателем</w:t>
            </w:r>
            <w:r w:rsidR="00C031DF" w:rsidRPr="00025E52">
              <w:rPr>
                <w:rFonts w:ascii="Times New Roman" w:hAnsi="Times New Roman"/>
                <w:sz w:val="24"/>
                <w:szCs w:val="24"/>
              </w:rPr>
              <w:t>)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услуги (работы), необходимые для содержания и эксплуатации недвижимого имущества</w:t>
            </w:r>
          </w:p>
        </w:tc>
      </w:tr>
      <w:tr w:rsidR="00821B52" w:rsidRPr="00025E52" w14:paraId="7870766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4A14ECEB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1FD1E1AB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услуги </w:t>
            </w:r>
          </w:p>
        </w:tc>
        <w:tc>
          <w:tcPr>
            <w:tcW w:w="9356" w:type="dxa"/>
            <w:vAlign w:val="center"/>
            <w:hideMark/>
          </w:tcPr>
          <w:p w14:paraId="51CB1EFB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юридических услуг (юридические консультации, подготовка юридических документов), оплата нотариальных действий и услуг; платежи за судебные и арбитражные расходы, включая арбитражный сбор</w:t>
            </w:r>
          </w:p>
        </w:tc>
      </w:tr>
      <w:tr w:rsidR="00116EFB" w:rsidRPr="00025E52" w14:paraId="12814694" w14:textId="77777777" w:rsidTr="00723532">
        <w:trPr>
          <w:gridAfter w:val="1"/>
          <w:wAfter w:w="9" w:type="dxa"/>
          <w:trHeight w:val="1084"/>
        </w:trPr>
        <w:tc>
          <w:tcPr>
            <w:tcW w:w="988" w:type="dxa"/>
            <w:vAlign w:val="center"/>
            <w:hideMark/>
          </w:tcPr>
          <w:p w14:paraId="0D7BF503" w14:textId="77777777" w:rsidR="00116EFB" w:rsidRPr="00025E52" w:rsidRDefault="00116EFB" w:rsidP="0011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252" w:type="dxa"/>
            <w:vAlign w:val="center"/>
            <w:hideMark/>
          </w:tcPr>
          <w:p w14:paraId="67733D98" w14:textId="77777777" w:rsidR="00116EFB" w:rsidRPr="00025E52" w:rsidRDefault="00116EFB" w:rsidP="00116E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Бухгалтерские (аудиторские) услуги</w:t>
            </w:r>
          </w:p>
        </w:tc>
        <w:tc>
          <w:tcPr>
            <w:tcW w:w="9356" w:type="dxa"/>
            <w:hideMark/>
          </w:tcPr>
          <w:p w14:paraId="4B0ED153" w14:textId="77777777" w:rsidR="00116EFB" w:rsidRPr="00025E52" w:rsidRDefault="00116EFB" w:rsidP="00116E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по оказанию услуг за ведение бухгалтерского учета и составление (аудит) бухгалтерской и (или) финансовой отчетности, иных бухгалтерских (аудиторских) услуг, сопутствующих им услуг, включая платежи за предоставление информации по запросам, консультационных услуг по вопросам налогообложения</w:t>
            </w:r>
          </w:p>
        </w:tc>
      </w:tr>
      <w:tr w:rsidR="00821B52" w:rsidRPr="00025E52" w14:paraId="1518C2B2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047D650D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B83680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599A498F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в области управления </w:t>
            </w:r>
          </w:p>
        </w:tc>
        <w:tc>
          <w:tcPr>
            <w:tcW w:w="9356" w:type="dxa"/>
            <w:vAlign w:val="center"/>
            <w:hideMark/>
          </w:tcPr>
          <w:p w14:paraId="0F04E8B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оказание консультационных услуг в области управления бизнесом (предоставление консультаций, определение главных направлений работы и оказание оперативной помощи нанимателям); </w:t>
            </w:r>
          </w:p>
          <w:p w14:paraId="4A6162D1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разработку бизнес-планов</w:t>
            </w:r>
          </w:p>
        </w:tc>
      </w:tr>
      <w:tr w:rsidR="00821B52" w:rsidRPr="00025E52" w14:paraId="68DB8609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71F1E72D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B83680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683E923F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Архитектурные, инженерные и прочие технические услуги </w:t>
            </w:r>
          </w:p>
        </w:tc>
        <w:tc>
          <w:tcPr>
            <w:tcW w:w="9356" w:type="dxa"/>
            <w:vAlign w:val="center"/>
            <w:hideMark/>
          </w:tcPr>
          <w:p w14:paraId="437D601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разработку архитектурных проектов и технической документации застройки; планирование и разработку проектов по строительству (плотин, мостов, аэропортов, строительных объектов со сдачей под ключ и т.д); </w:t>
            </w:r>
          </w:p>
          <w:p w14:paraId="3BDD2196" w14:textId="77777777" w:rsidR="00C720D3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геологическую разведку,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геодезические и картографические работы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, проверку и сертификацию качества продукции, технический контроль и испытание технического оборудования;</w:t>
            </w:r>
          </w:p>
          <w:p w14:paraId="2D5E444C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проектные и изыскательские работы; </w:t>
            </w:r>
          </w:p>
          <w:p w14:paraId="146ED20E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техническое обслуживание, содержание и эксплуатация зданий;</w:t>
            </w:r>
          </w:p>
          <w:p w14:paraId="7A7D30A2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поверку различных средств измерения, получение заключения на право безопасной эксплуатации радиоэлектронных средств</w:t>
            </w:r>
            <w:r w:rsidR="00794725" w:rsidRPr="00025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BFB6FB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Контроль за состоянием средств противопожарной защиты, пожарной автоматики и других средств обнаружения и ликвидации чрезвычайных ситуаций</w:t>
            </w:r>
          </w:p>
        </w:tc>
      </w:tr>
      <w:tr w:rsidR="00821B52" w:rsidRPr="00025E52" w14:paraId="72450E58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48B1F2B7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B83680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5E8F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6DB94273" w14:textId="77777777" w:rsidR="007855BF" w:rsidRPr="00025E52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Переработка отходов и борьба с загрязнением окружающей среды, услуги в области сельского хозяйства и горнодобывающей промышленности </w:t>
            </w:r>
          </w:p>
        </w:tc>
        <w:tc>
          <w:tcPr>
            <w:tcW w:w="9356" w:type="dxa"/>
            <w:vAlign w:val="center"/>
            <w:hideMark/>
          </w:tcPr>
          <w:p w14:paraId="77372C29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переработку отходов и борьбу с загрязнением окружающей среды; Платежи за оказание услуг, связанных с сельскохозяйственным производством (предоставление сельскохозяйственной техники с экипажем, уборка урожая, защита растений от болезней и вредителей и др.), а также услуги в области животноводства и рыбоводства; </w:t>
            </w:r>
          </w:p>
          <w:p w14:paraId="1AA620CD" w14:textId="77777777" w:rsidR="007855BF" w:rsidRPr="00025E52" w:rsidRDefault="007855BF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горнодобывающие услуги (услуги в области добычи полезных ископаемых, в том числе нефти и газа, включая бурение, сооружение, ремонт и демонтаж буровых установок, консервацию нефтяных и газовых скважин) </w:t>
            </w:r>
          </w:p>
        </w:tc>
      </w:tr>
      <w:tr w:rsidR="00673D72" w:rsidRPr="00025E52" w14:paraId="230994D3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5E4436CF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4252" w:type="dxa"/>
            <w:vAlign w:val="center"/>
            <w:hideMark/>
          </w:tcPr>
          <w:p w14:paraId="79F79251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в области научно-исследовательских и опытно-конструкторских (опытно-технологических) работ (НИОК(Т)Р) </w:t>
            </w:r>
          </w:p>
        </w:tc>
        <w:tc>
          <w:tcPr>
            <w:tcW w:w="9356" w:type="dxa"/>
            <w:vAlign w:val="center"/>
            <w:hideMark/>
          </w:tcPr>
          <w:p w14:paraId="29B51594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проведение фундаментальных исследований, прикладных и опытных разработок в целях создания новых продуктов и процессов (в данную группу должны включаться соответствующие платежи за работы в области естественных, общественных и гуманитарных наук, включая разработку операционных систем,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представляющих собой технологический сдвиг); Платежи за коммерческие исследования в области электроники, фармацевтики и биотехнологий</w:t>
            </w:r>
          </w:p>
        </w:tc>
      </w:tr>
      <w:tr w:rsidR="00673D72" w:rsidRPr="00025E52" w14:paraId="1FE3469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419F361F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4252" w:type="dxa"/>
            <w:vAlign w:val="center"/>
            <w:hideMark/>
          </w:tcPr>
          <w:p w14:paraId="13EC2A71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Связанные с торговлей услуги </w:t>
            </w:r>
          </w:p>
        </w:tc>
        <w:tc>
          <w:tcPr>
            <w:tcW w:w="9356" w:type="dxa"/>
            <w:vAlign w:val="center"/>
            <w:hideMark/>
          </w:tcPr>
          <w:p w14:paraId="6624E918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Комиссионное вознаграждение, полученное от торговых сделок с товарами или услугами;</w:t>
            </w:r>
          </w:p>
          <w:p w14:paraId="310F38D4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Комиссионное вознаграждение, полученное от торговых сделок на морских или воздушных судах;</w:t>
            </w:r>
          </w:p>
          <w:p w14:paraId="3003E134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Вознаграждение, полученное за организацию торгов (тендеров)</w:t>
            </w:r>
          </w:p>
        </w:tc>
      </w:tr>
      <w:tr w:rsidR="00673D72" w:rsidRPr="00025E52" w14:paraId="62BBA9A9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6D18836B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4252" w:type="dxa"/>
            <w:vAlign w:val="center"/>
            <w:hideMark/>
          </w:tcPr>
          <w:p w14:paraId="60769B47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Реклама </w:t>
            </w:r>
          </w:p>
        </w:tc>
        <w:tc>
          <w:tcPr>
            <w:tcW w:w="9356" w:type="dxa"/>
            <w:vAlign w:val="center"/>
            <w:hideMark/>
          </w:tcPr>
          <w:p w14:paraId="412FD2ED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 по производству, размещению, распространению рекламы</w:t>
            </w:r>
          </w:p>
        </w:tc>
      </w:tr>
      <w:tr w:rsidR="00673D72" w:rsidRPr="00025E52" w14:paraId="4A8D531F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546890E2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22701</w:t>
            </w:r>
          </w:p>
        </w:tc>
        <w:tc>
          <w:tcPr>
            <w:tcW w:w="4252" w:type="dxa"/>
            <w:vAlign w:val="center"/>
            <w:hideMark/>
          </w:tcPr>
          <w:p w14:paraId="4A8B1BCC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Маркетинговые услуги </w:t>
            </w:r>
          </w:p>
        </w:tc>
        <w:tc>
          <w:tcPr>
            <w:tcW w:w="9356" w:type="dxa"/>
            <w:vAlign w:val="center"/>
            <w:hideMark/>
          </w:tcPr>
          <w:p w14:paraId="55B637F3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 по исследованию рынка, общественного мнения, касающегося социальных, экономических, политических и других проблем</w:t>
            </w:r>
          </w:p>
        </w:tc>
      </w:tr>
      <w:tr w:rsidR="00673D72" w:rsidRPr="00025E52" w14:paraId="238533CD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  <w:hideMark/>
          </w:tcPr>
          <w:p w14:paraId="2ABAB10B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22801</w:t>
            </w:r>
          </w:p>
        </w:tc>
        <w:tc>
          <w:tcPr>
            <w:tcW w:w="4252" w:type="dxa"/>
            <w:vAlign w:val="center"/>
            <w:hideMark/>
          </w:tcPr>
          <w:p w14:paraId="5726B23C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организации ярмарок, выставок, конференций и симпозиумов</w:t>
            </w:r>
          </w:p>
        </w:tc>
        <w:tc>
          <w:tcPr>
            <w:tcW w:w="9356" w:type="dxa"/>
            <w:vAlign w:val="center"/>
            <w:hideMark/>
          </w:tcPr>
          <w:p w14:paraId="02908D54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организацию ярмарок, выставок, семинаров, конференций и симпозиумов, участие в них;</w:t>
            </w:r>
          </w:p>
          <w:p w14:paraId="7E8A87B5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аренду выставочных площадей</w:t>
            </w:r>
          </w:p>
        </w:tc>
      </w:tr>
      <w:tr w:rsidR="00673D72" w:rsidRPr="00025E52" w14:paraId="723718AC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  <w:hideMark/>
          </w:tcPr>
          <w:p w14:paraId="4821126B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22901</w:t>
            </w:r>
          </w:p>
        </w:tc>
        <w:tc>
          <w:tcPr>
            <w:tcW w:w="4252" w:type="dxa"/>
            <w:vAlign w:val="center"/>
            <w:hideMark/>
          </w:tcPr>
          <w:p w14:paraId="37CC6FA2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Аудиовизуальные и связанные с ними услуги</w:t>
            </w:r>
          </w:p>
        </w:tc>
        <w:tc>
          <w:tcPr>
            <w:tcW w:w="9356" w:type="dxa"/>
            <w:vAlign w:val="center"/>
            <w:hideMark/>
          </w:tcPr>
          <w:p w14:paraId="38E36EBF" w14:textId="77777777" w:rsidR="00673D72" w:rsidRPr="00025E52" w:rsidRDefault="00673D72" w:rsidP="009D3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 по созданию художественных (игровых) фильмов (на кинопленке, видеокассетах, компакт-дисках, иных носителях информации), радио- и телевизионных программ и музыкальных записей;</w:t>
            </w:r>
          </w:p>
          <w:p w14:paraId="081C6783" w14:textId="77777777" w:rsidR="00673D72" w:rsidRPr="00025E52" w:rsidRDefault="00673D72" w:rsidP="009D3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аренду аудиовизуальных и связанных с ними продуктов, а также плата за доступ к кодированным телевизионным каналам (услуги кабельного и спутникового телевидения и др.);</w:t>
            </w:r>
          </w:p>
          <w:p w14:paraId="44BBC310" w14:textId="77777777" w:rsidR="00673D72" w:rsidRPr="00025E52" w:rsidRDefault="00673D72" w:rsidP="009D3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прокат, а также гонорары, получаемые актерами, продюсерами, постановщиками, режиссерами за создание литературных сценариев; </w:t>
            </w:r>
            <w:r w:rsidR="0079472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латежи, получаемые ими за предоставление средствам массовой информации права пользования этими объектами (кроме ситуации, когда они являются наемными сотрудниками организаций, осуществляющих платежи)</w:t>
            </w:r>
          </w:p>
        </w:tc>
      </w:tr>
      <w:tr w:rsidR="00673D72" w:rsidRPr="00025E52" w14:paraId="7B081EE3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46BA72D9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23101</w:t>
            </w:r>
          </w:p>
        </w:tc>
        <w:tc>
          <w:tcPr>
            <w:tcW w:w="4252" w:type="dxa"/>
            <w:vAlign w:val="center"/>
          </w:tcPr>
          <w:p w14:paraId="79D4CC1D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Жилищно-коммунальные услуги</w:t>
            </w:r>
          </w:p>
        </w:tc>
        <w:tc>
          <w:tcPr>
            <w:tcW w:w="9356" w:type="dxa"/>
            <w:vAlign w:val="center"/>
          </w:tcPr>
          <w:p w14:paraId="73A77A34" w14:textId="77777777" w:rsidR="009E0482" w:rsidRPr="00025E52" w:rsidRDefault="00673D72" w:rsidP="0067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Плата за жилищно-коммунальные услуги и плата за пользование жилым помещением, возмещение расходов на электроэнергию</w:t>
            </w:r>
          </w:p>
        </w:tc>
      </w:tr>
      <w:tr w:rsidR="009A120B" w:rsidRPr="00025E52" w14:paraId="554FADC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noWrap/>
            <w:vAlign w:val="center"/>
          </w:tcPr>
          <w:p w14:paraId="0195F05E" w14:textId="77777777" w:rsidR="009A120B" w:rsidRPr="00025E52" w:rsidRDefault="009A120B" w:rsidP="009A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2" w:type="dxa"/>
            <w:vAlign w:val="center"/>
          </w:tcPr>
          <w:p w14:paraId="7032EA09" w14:textId="77777777" w:rsidR="009A120B" w:rsidRPr="00025E52" w:rsidRDefault="009A120B" w:rsidP="009A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Возмещение </w:t>
            </w:r>
            <w:r w:rsidRPr="00025E52">
              <w:rPr>
                <w:rFonts w:ascii="Times New Roman" w:hAnsi="Times New Roman"/>
                <w:sz w:val="24"/>
              </w:rPr>
              <w:t>стоимости всех видов энергии, газа, воды</w:t>
            </w:r>
          </w:p>
        </w:tc>
        <w:tc>
          <w:tcPr>
            <w:tcW w:w="9356" w:type="dxa"/>
            <w:vAlign w:val="center"/>
          </w:tcPr>
          <w:p w14:paraId="6C495BB2" w14:textId="77777777" w:rsidR="009A120B" w:rsidRPr="00025E52" w:rsidRDefault="009A120B" w:rsidP="009A12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абоненту субабонентом стоимости всех видов энергии, газа, воды</w:t>
            </w:r>
          </w:p>
        </w:tc>
      </w:tr>
      <w:tr w:rsidR="00673D72" w:rsidRPr="00025E52" w14:paraId="2D1C7245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6CCA9DB5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23201</w:t>
            </w:r>
          </w:p>
        </w:tc>
        <w:tc>
          <w:tcPr>
            <w:tcW w:w="4252" w:type="dxa"/>
            <w:vAlign w:val="center"/>
          </w:tcPr>
          <w:p w14:paraId="3411109B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9356" w:type="dxa"/>
            <w:vAlign w:val="center"/>
          </w:tcPr>
          <w:p w14:paraId="0DB6DADC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социальные услуги территориальных центров социального обслуживания населения;</w:t>
            </w:r>
          </w:p>
          <w:p w14:paraId="3AF6E783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за социальные услуги стационарных учреждений социального обслуживания</w:t>
            </w:r>
          </w:p>
        </w:tc>
      </w:tr>
      <w:tr w:rsidR="00673D72" w:rsidRPr="00025E52" w14:paraId="3AE7D3D0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37588733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23301</w:t>
            </w:r>
          </w:p>
        </w:tc>
        <w:tc>
          <w:tcPr>
            <w:tcW w:w="4252" w:type="dxa"/>
            <w:vAlign w:val="center"/>
          </w:tcPr>
          <w:p w14:paraId="5A4789F7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товары и услуги, не отнесенные к другим категориям</w:t>
            </w:r>
          </w:p>
        </w:tc>
        <w:tc>
          <w:tcPr>
            <w:tcW w:w="9356" w:type="dxa"/>
            <w:vAlign w:val="center"/>
          </w:tcPr>
          <w:p w14:paraId="0584ABCA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Услуги, оказываемые органами государственного управления</w:t>
            </w:r>
            <w:r w:rsidR="0079472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DBF1CCE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Поставки товаров, оказание услуг (за исключением связанных со строительством) дипломатическим представительствам и консульским учреждениям, международным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организациям, военным подразделениям, оборонным ведомствам и другим официальным институциональным единицам (таким как миссии по предоставлению помощи, государственные агентства содействия туризму, распространению информации и развитию торговли) иностранных государств, расположенных на территории Республики Беларусь</w:t>
            </w:r>
            <w:r w:rsidR="00794725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7C0DC0F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товаров и услуг (за исключением связанных со строительством) дипломатическими представительствами и консульскими учреждениями, военными подразделениями, оборонными ведомствами Республики Беларусь, расположенными на территории других государств;</w:t>
            </w:r>
          </w:p>
          <w:p w14:paraId="7CC70163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Сборы за выдачу виз и оказание других услуг дипломатическими представительствами и консульскими учреждениями</w:t>
            </w:r>
            <w:r w:rsidR="00B5400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98D4047" w14:textId="77777777" w:rsidR="00D95795" w:rsidRPr="00025E52" w:rsidRDefault="00D95795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пользование землей, добычу минеральных ресурсов и других подземных активов, а также за право ловли рыбы, использования леса и пастбищ</w:t>
            </w:r>
          </w:p>
        </w:tc>
      </w:tr>
      <w:tr w:rsidR="006B3DB4" w:rsidRPr="00025E52" w14:paraId="5757A361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6AB59B51" w14:textId="77777777" w:rsidR="006B3DB4" w:rsidRPr="00025E52" w:rsidRDefault="00D10ADB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23401</w:t>
            </w:r>
          </w:p>
        </w:tc>
        <w:tc>
          <w:tcPr>
            <w:tcW w:w="4252" w:type="dxa"/>
            <w:vAlign w:val="center"/>
          </w:tcPr>
          <w:p w14:paraId="54145A93" w14:textId="77777777" w:rsidR="006B3DB4" w:rsidRPr="00025E52" w:rsidRDefault="00D10ADB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Партнерские программы</w:t>
            </w:r>
          </w:p>
        </w:tc>
        <w:tc>
          <w:tcPr>
            <w:tcW w:w="9356" w:type="dxa"/>
            <w:vAlign w:val="center"/>
          </w:tcPr>
          <w:p w14:paraId="2BE3A5AD" w14:textId="77777777" w:rsidR="006B3DB4" w:rsidRPr="00025E52" w:rsidRDefault="00393CA9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10AD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еречислени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10AD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денежных средств в рамках </w:t>
            </w:r>
            <w:r w:rsidR="00D10ADB" w:rsidRPr="00025E52">
              <w:rPr>
                <w:rFonts w:ascii="Times New Roman" w:hAnsi="Times New Roman"/>
                <w:sz w:val="24"/>
                <w:szCs w:val="24"/>
              </w:rPr>
              <w:t>партнерских (бонусных) программ</w:t>
            </w:r>
          </w:p>
        </w:tc>
      </w:tr>
      <w:tr w:rsidR="00673D72" w:rsidRPr="00025E52" w14:paraId="4A61F877" w14:textId="77777777" w:rsidTr="00853337">
        <w:trPr>
          <w:gridAfter w:val="1"/>
          <w:wAfter w:w="9" w:type="dxa"/>
          <w:trHeight w:val="20"/>
        </w:trPr>
        <w:tc>
          <w:tcPr>
            <w:tcW w:w="988" w:type="dxa"/>
            <w:vAlign w:val="center"/>
          </w:tcPr>
          <w:p w14:paraId="5823AFA8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D10ADB"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6C169DB0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9356" w:type="dxa"/>
            <w:vAlign w:val="center"/>
          </w:tcPr>
          <w:p w14:paraId="3AAC6B17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библиотечное и музейное обслуживание, оказание услуг архивов, прочих услуг в сфере культуры и спорта (организация спортивных мероприятий, питание и проживание спортсменов);</w:t>
            </w:r>
          </w:p>
          <w:p w14:paraId="03951877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за организацию лотерей и азартных игр посредством телевидения или сети Интернет, а также других услуг, оказываемых физическим лицам;</w:t>
            </w:r>
          </w:p>
          <w:p w14:paraId="09D84F2C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оказание услуг, не вошедших в перечисленные коды операций (например, возмещение стоимости оказанных услуг по гарантийному ремонту, услуги по поиску персонала, услуги службы охраны и службы розыска, услуги кондиционирования воздуха, фотографические и издательские услуги, письменный и устный перевод, уборка помещений и чистка фасадов зданий, услуги по проведению санитарного, ветеринарного и фитоконтроля,  услуги таможенных агентов и аварийных комиссаров, риэлтерские услуги, услуги ландшафтных дизайнеров и дизайнеров интерьеров и другие деловые услуги)</w:t>
            </w:r>
          </w:p>
        </w:tc>
      </w:tr>
      <w:tr w:rsidR="00673D72" w:rsidRPr="00025E52" w14:paraId="47AB5E45" w14:textId="77777777" w:rsidTr="00853337">
        <w:trPr>
          <w:trHeight w:val="517"/>
        </w:trPr>
        <w:tc>
          <w:tcPr>
            <w:tcW w:w="14605" w:type="dxa"/>
            <w:gridSpan w:val="4"/>
            <w:vAlign w:val="center"/>
            <w:hideMark/>
          </w:tcPr>
          <w:p w14:paraId="2B85D0E3" w14:textId="77777777" w:rsidR="00673D72" w:rsidRPr="00025E52" w:rsidRDefault="0011422A" w:rsidP="00673D72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E52">
              <w:br w:type="page"/>
            </w:r>
            <w:r w:rsidR="00673D72"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Заработная плата и иные выплаты                                                 </w:t>
            </w:r>
          </w:p>
        </w:tc>
      </w:tr>
      <w:tr w:rsidR="00673D72" w:rsidRPr="00025E52" w14:paraId="52F6B569" w14:textId="77777777" w:rsidTr="00853337">
        <w:trPr>
          <w:gridAfter w:val="1"/>
          <w:wAfter w:w="9" w:type="dxa"/>
          <w:trHeight w:val="1241"/>
        </w:trPr>
        <w:tc>
          <w:tcPr>
            <w:tcW w:w="988" w:type="dxa"/>
            <w:vAlign w:val="center"/>
            <w:hideMark/>
          </w:tcPr>
          <w:p w14:paraId="144C53B0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30101</w:t>
            </w:r>
          </w:p>
        </w:tc>
        <w:tc>
          <w:tcPr>
            <w:tcW w:w="4252" w:type="dxa"/>
            <w:vAlign w:val="center"/>
            <w:hideMark/>
          </w:tcPr>
          <w:p w14:paraId="4F333983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 и приравненные к ней выплаты</w:t>
            </w:r>
            <w:r w:rsidR="00B91FB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, предназначенные для зачисления на базовый счет</w:t>
            </w:r>
          </w:p>
        </w:tc>
        <w:tc>
          <w:tcPr>
            <w:tcW w:w="9356" w:type="dxa"/>
            <w:vAlign w:val="center"/>
            <w:hideMark/>
          </w:tcPr>
          <w:p w14:paraId="7B3247BA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 в значении, установленном статьей 57 Трудового кодекса Республики</w:t>
            </w:r>
            <w:r w:rsidR="0014511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Беларусь,</w:t>
            </w:r>
            <w:r w:rsidR="0014511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стимулирующие</w:t>
            </w:r>
            <w:r w:rsidR="0014511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другие выплаты и пособия, на которые работник имеет право в соответствии с законодательством, материальная помощь, алименты</w:t>
            </w:r>
          </w:p>
        </w:tc>
      </w:tr>
      <w:tr w:rsidR="00B91FBE" w:rsidRPr="00025E52" w14:paraId="16AF2AF3" w14:textId="77777777" w:rsidTr="00853337">
        <w:trPr>
          <w:gridAfter w:val="1"/>
          <w:wAfter w:w="9" w:type="dxa"/>
          <w:trHeight w:val="1241"/>
        </w:trPr>
        <w:tc>
          <w:tcPr>
            <w:tcW w:w="988" w:type="dxa"/>
            <w:vAlign w:val="center"/>
          </w:tcPr>
          <w:p w14:paraId="5D9A6D50" w14:textId="77777777" w:rsidR="00B91FBE" w:rsidRPr="00025E52" w:rsidRDefault="00B91FBE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30102</w:t>
            </w:r>
          </w:p>
        </w:tc>
        <w:tc>
          <w:tcPr>
            <w:tcW w:w="4252" w:type="dxa"/>
            <w:vAlign w:val="center"/>
          </w:tcPr>
          <w:p w14:paraId="08606CAF" w14:textId="77777777" w:rsidR="00B91FBE" w:rsidRPr="00025E52" w:rsidRDefault="00B91FBE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</w:t>
            </w:r>
            <w:r w:rsidR="007C479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приравненные к ней выплаты</w:t>
            </w:r>
          </w:p>
        </w:tc>
        <w:tc>
          <w:tcPr>
            <w:tcW w:w="9356" w:type="dxa"/>
            <w:vAlign w:val="center"/>
          </w:tcPr>
          <w:p w14:paraId="76362826" w14:textId="77777777" w:rsidR="007C4793" w:rsidRPr="00025E52" w:rsidRDefault="00145117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 в значении, установленном статьей 57 Трудового кодекса Республики Беларусь</w:t>
            </w:r>
            <w:r w:rsidR="002F58D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C479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другие выплаты и пособия, на которые работник имеет право в соответствии с законодательством, материальная помощь</w:t>
            </w:r>
          </w:p>
        </w:tc>
      </w:tr>
      <w:tr w:rsidR="00B91FBE" w:rsidRPr="00025E52" w14:paraId="6948FF91" w14:textId="77777777" w:rsidTr="00723532">
        <w:trPr>
          <w:gridAfter w:val="1"/>
          <w:wAfter w:w="9" w:type="dxa"/>
          <w:trHeight w:val="398"/>
        </w:trPr>
        <w:tc>
          <w:tcPr>
            <w:tcW w:w="988" w:type="dxa"/>
            <w:vAlign w:val="center"/>
          </w:tcPr>
          <w:p w14:paraId="590F6A8B" w14:textId="77777777" w:rsidR="00B91FBE" w:rsidRPr="00025E52" w:rsidRDefault="00B91FBE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3010</w:t>
            </w:r>
            <w:r w:rsidR="007C479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14:paraId="3F772E2A" w14:textId="77777777" w:rsidR="00B91FBE" w:rsidRPr="00025E52" w:rsidRDefault="00145117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Алименты</w:t>
            </w:r>
          </w:p>
        </w:tc>
        <w:tc>
          <w:tcPr>
            <w:tcW w:w="9356" w:type="dxa"/>
            <w:vAlign w:val="center"/>
          </w:tcPr>
          <w:p w14:paraId="5A32C8AA" w14:textId="77777777" w:rsidR="00B91FBE" w:rsidRPr="00025E52" w:rsidRDefault="002F58DD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Алименты</w:t>
            </w:r>
          </w:p>
        </w:tc>
      </w:tr>
      <w:tr w:rsidR="00723532" w:rsidRPr="00025E52" w14:paraId="6910DC2A" w14:textId="77777777" w:rsidTr="00723532">
        <w:trPr>
          <w:gridAfter w:val="1"/>
          <w:wAfter w:w="9" w:type="dxa"/>
          <w:trHeight w:val="546"/>
        </w:trPr>
        <w:tc>
          <w:tcPr>
            <w:tcW w:w="988" w:type="dxa"/>
            <w:vAlign w:val="center"/>
          </w:tcPr>
          <w:p w14:paraId="30814767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/>
              </w:rPr>
              <w:t>3010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6A9CF935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Удержания из заработной платы и приравненных к ней выплат</w:t>
            </w:r>
          </w:p>
        </w:tc>
        <w:tc>
          <w:tcPr>
            <w:tcW w:w="9356" w:type="dxa"/>
            <w:vAlign w:val="center"/>
          </w:tcPr>
          <w:p w14:paraId="23114856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Удержания из заработной платы и приравненных к ней выплат</w:t>
            </w:r>
          </w:p>
        </w:tc>
      </w:tr>
      <w:tr w:rsidR="00673D72" w:rsidRPr="00025E52" w14:paraId="43A6AAEF" w14:textId="77777777" w:rsidTr="00853337">
        <w:trPr>
          <w:gridAfter w:val="1"/>
          <w:wAfter w:w="9" w:type="dxa"/>
          <w:trHeight w:val="560"/>
        </w:trPr>
        <w:tc>
          <w:tcPr>
            <w:tcW w:w="988" w:type="dxa"/>
            <w:vAlign w:val="center"/>
          </w:tcPr>
          <w:p w14:paraId="46DB17B1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5E28B25F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Оплата по договору подряда</w:t>
            </w:r>
          </w:p>
        </w:tc>
        <w:tc>
          <w:tcPr>
            <w:tcW w:w="9356" w:type="dxa"/>
            <w:vAlign w:val="center"/>
          </w:tcPr>
          <w:p w14:paraId="5A4FD4E1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Оплата по договору подряда</w:t>
            </w:r>
          </w:p>
        </w:tc>
      </w:tr>
      <w:tr w:rsidR="00673D72" w:rsidRPr="00025E52" w14:paraId="1F187C6F" w14:textId="77777777" w:rsidTr="00853337">
        <w:trPr>
          <w:gridAfter w:val="1"/>
          <w:wAfter w:w="9" w:type="dxa"/>
          <w:trHeight w:val="560"/>
        </w:trPr>
        <w:tc>
          <w:tcPr>
            <w:tcW w:w="988" w:type="dxa"/>
            <w:vAlign w:val="center"/>
          </w:tcPr>
          <w:p w14:paraId="6BF85B94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31DE24EB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356" w:type="dxa"/>
            <w:vAlign w:val="center"/>
          </w:tcPr>
          <w:p w14:paraId="323B116E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Стипендии, надбавки к стипендиям и материальная помощь обучающимся</w:t>
            </w:r>
          </w:p>
        </w:tc>
      </w:tr>
      <w:tr w:rsidR="00673D72" w:rsidRPr="00025E52" w14:paraId="24B010B3" w14:textId="77777777" w:rsidTr="00853337">
        <w:trPr>
          <w:gridAfter w:val="1"/>
          <w:wAfter w:w="9" w:type="dxa"/>
          <w:trHeight w:val="557"/>
        </w:trPr>
        <w:tc>
          <w:tcPr>
            <w:tcW w:w="988" w:type="dxa"/>
            <w:vAlign w:val="center"/>
          </w:tcPr>
          <w:p w14:paraId="096A6F24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53367020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социального характера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, кроме предназначенных для зачисления на базовый счет</w:t>
            </w:r>
            <w:r w:rsidR="002B7AB4" w:rsidRPr="00025E52">
              <w:rPr>
                <w:rFonts w:ascii="Times New Roman" w:hAnsi="Times New Roman"/>
                <w:sz w:val="24"/>
                <w:szCs w:val="24"/>
              </w:rPr>
              <w:t xml:space="preserve"> в обязательном порядке</w:t>
            </w:r>
          </w:p>
        </w:tc>
        <w:tc>
          <w:tcPr>
            <w:tcW w:w="9356" w:type="dxa"/>
            <w:vAlign w:val="center"/>
          </w:tcPr>
          <w:p w14:paraId="6A78505E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Пенсии, выплачиваемые (экспортируемые) в Республику Беларусь в соответствии с международными договорами Республики Беларусь, пенсии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 Комитета государственного контроля,  иные выплаты социального характера, не подлежащие </w:t>
            </w:r>
            <w:r w:rsidR="002B7AB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обязательном порядке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законодательством зачислению на базовый счет</w:t>
            </w:r>
          </w:p>
        </w:tc>
      </w:tr>
      <w:tr w:rsidR="00673D72" w:rsidRPr="00025E52" w14:paraId="603EB288" w14:textId="77777777" w:rsidTr="00853337">
        <w:trPr>
          <w:gridAfter w:val="1"/>
          <w:wAfter w:w="9" w:type="dxa"/>
          <w:trHeight w:val="557"/>
        </w:trPr>
        <w:tc>
          <w:tcPr>
            <w:tcW w:w="988" w:type="dxa"/>
            <w:vAlign w:val="center"/>
          </w:tcPr>
          <w:p w14:paraId="117D61BF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2" w:type="dxa"/>
            <w:vAlign w:val="center"/>
          </w:tcPr>
          <w:p w14:paraId="121B9124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социального характера, предназначенные для зачисления на базовый счет</w:t>
            </w:r>
          </w:p>
        </w:tc>
        <w:tc>
          <w:tcPr>
            <w:tcW w:w="9356" w:type="dxa"/>
            <w:vAlign w:val="center"/>
          </w:tcPr>
          <w:p w14:paraId="469BC0C2" w14:textId="77777777" w:rsidR="00673D72" w:rsidRPr="00025E52" w:rsidRDefault="00582A71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 </w:t>
            </w:r>
            <w:r w:rsidR="002A21F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социального характера согласно постановлению Совета Министров Республики Беларусь и Национального банка Республики Беларусь ”Об определении перечня выплат социального характера“ от </w:t>
            </w:r>
            <w:r w:rsidR="00CE10B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22.02.2022</w:t>
            </w:r>
            <w:r w:rsidR="002A21F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E10B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93/3</w:t>
            </w:r>
          </w:p>
        </w:tc>
      </w:tr>
      <w:tr w:rsidR="00673D72" w:rsidRPr="00025E52" w14:paraId="5B996774" w14:textId="77777777" w:rsidTr="00853337">
        <w:trPr>
          <w:gridAfter w:val="1"/>
          <w:wAfter w:w="9" w:type="dxa"/>
          <w:trHeight w:val="557"/>
        </w:trPr>
        <w:tc>
          <w:tcPr>
            <w:tcW w:w="988" w:type="dxa"/>
            <w:vAlign w:val="center"/>
          </w:tcPr>
          <w:p w14:paraId="6054065D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1284FA66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>Удержание из пенсий</w:t>
            </w:r>
          </w:p>
        </w:tc>
        <w:tc>
          <w:tcPr>
            <w:tcW w:w="9356" w:type="dxa"/>
            <w:vAlign w:val="center"/>
          </w:tcPr>
          <w:p w14:paraId="1286E204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>Удержание из пенсий</w:t>
            </w:r>
            <w:r w:rsidR="00830BA3"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выплачиваемых (экспортируемых) в Республику Беларусь в соответствии с международными договорами Республики Беларусь</w:t>
            </w:r>
            <w:r w:rsidR="00830BA3"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30BA3"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которое </w:t>
            </w: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 Фонд</w:t>
            </w:r>
            <w:r w:rsidR="005A4CB0"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социальной защиты населения</w:t>
            </w: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излишне выплаченных</w:t>
            </w:r>
            <w:r w:rsidR="005A4CB0"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денежных средств</w:t>
            </w: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пенсионеру вследствие злоупотреблений с его стороны (представлени</w:t>
            </w:r>
            <w:r w:rsidR="005A4CB0"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25E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документов с заведомо неправильными сведениями, сокрытия факта работы и т.п.)</w:t>
            </w:r>
          </w:p>
        </w:tc>
      </w:tr>
      <w:tr w:rsidR="00673D72" w:rsidRPr="00025E52" w14:paraId="7420FCA8" w14:textId="77777777" w:rsidTr="00853337">
        <w:trPr>
          <w:gridAfter w:val="1"/>
          <w:wAfter w:w="9" w:type="dxa"/>
          <w:trHeight w:val="390"/>
        </w:trPr>
        <w:tc>
          <w:tcPr>
            <w:tcW w:w="988" w:type="dxa"/>
            <w:vAlign w:val="center"/>
          </w:tcPr>
          <w:p w14:paraId="2722A93B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77C2F8F9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Доход индивидуального предпринимателя</w:t>
            </w:r>
          </w:p>
        </w:tc>
        <w:tc>
          <w:tcPr>
            <w:tcW w:w="9356" w:type="dxa"/>
            <w:vAlign w:val="center"/>
          </w:tcPr>
          <w:p w14:paraId="0DD65FAC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дохода индивидуального предпринимателя</w:t>
            </w:r>
          </w:p>
        </w:tc>
      </w:tr>
      <w:tr w:rsidR="00673D72" w:rsidRPr="00025E52" w14:paraId="20D343D7" w14:textId="77777777" w:rsidTr="00853337">
        <w:trPr>
          <w:gridAfter w:val="1"/>
          <w:wAfter w:w="9" w:type="dxa"/>
          <w:trHeight w:val="390"/>
        </w:trPr>
        <w:tc>
          <w:tcPr>
            <w:tcW w:w="988" w:type="dxa"/>
            <w:vAlign w:val="center"/>
          </w:tcPr>
          <w:p w14:paraId="3089BB8F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2EED209C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участникам (акционерам)</w:t>
            </w:r>
          </w:p>
        </w:tc>
        <w:tc>
          <w:tcPr>
            <w:tcW w:w="9356" w:type="dxa"/>
            <w:vAlign w:val="center"/>
          </w:tcPr>
          <w:p w14:paraId="5A08DB55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участнику (акционеру) организации при ликвидации хозяйственного общества, при выходе (исключении) из состава участников</w:t>
            </w:r>
            <w:r w:rsidR="005A4CB0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ликвидации хозяйственного общества</w:t>
            </w:r>
          </w:p>
        </w:tc>
      </w:tr>
      <w:tr w:rsidR="00673D72" w:rsidRPr="00025E52" w14:paraId="5C2E10BC" w14:textId="77777777" w:rsidTr="00853337">
        <w:trPr>
          <w:gridAfter w:val="1"/>
          <w:wAfter w:w="9" w:type="dxa"/>
          <w:trHeight w:val="390"/>
        </w:trPr>
        <w:tc>
          <w:tcPr>
            <w:tcW w:w="988" w:type="dxa"/>
            <w:vAlign w:val="center"/>
            <w:hideMark/>
          </w:tcPr>
          <w:p w14:paraId="63DE6186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F4F9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  <w:hideMark/>
          </w:tcPr>
          <w:p w14:paraId="65504A63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356" w:type="dxa"/>
            <w:vAlign w:val="center"/>
            <w:hideMark/>
          </w:tcPr>
          <w:p w14:paraId="5442A9B4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субсидий</w:t>
            </w:r>
            <w:r w:rsidR="005A4CB0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755441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 денежных средств из бюджета, государственных внебюджетных фондов, инвестиционных фондов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, сформированных в соответствии с актами Президента Республики Беларусь, бюджета Союзного государства</w:t>
            </w:r>
          </w:p>
        </w:tc>
      </w:tr>
      <w:tr w:rsidR="00673D72" w:rsidRPr="00025E52" w14:paraId="43B1D660" w14:textId="77777777" w:rsidTr="00853337">
        <w:trPr>
          <w:gridAfter w:val="1"/>
          <w:wAfter w:w="9" w:type="dxa"/>
          <w:trHeight w:val="945"/>
        </w:trPr>
        <w:tc>
          <w:tcPr>
            <w:tcW w:w="988" w:type="dxa"/>
            <w:vAlign w:val="center"/>
          </w:tcPr>
          <w:p w14:paraId="6E44F54E" w14:textId="77777777" w:rsidR="00673D72" w:rsidRPr="00025E52" w:rsidRDefault="006F4F9C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66839896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356" w:type="dxa"/>
            <w:vAlign w:val="center"/>
          </w:tcPr>
          <w:p w14:paraId="61819805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 физическим лицам</w:t>
            </w:r>
            <w:r w:rsidR="00830BA3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вошедшие в вышеперечисленные категории</w:t>
            </w:r>
          </w:p>
        </w:tc>
      </w:tr>
      <w:tr w:rsidR="00673D72" w:rsidRPr="00025E52" w14:paraId="1BE740E5" w14:textId="77777777" w:rsidTr="00853337">
        <w:trPr>
          <w:trHeight w:val="479"/>
        </w:trPr>
        <w:tc>
          <w:tcPr>
            <w:tcW w:w="14605" w:type="dxa"/>
            <w:gridSpan w:val="4"/>
            <w:noWrap/>
            <w:vAlign w:val="center"/>
            <w:hideMark/>
          </w:tcPr>
          <w:p w14:paraId="187A038F" w14:textId="77777777" w:rsidR="00673D72" w:rsidRPr="00025E52" w:rsidRDefault="00673D72" w:rsidP="00673D72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Финансовые операции</w:t>
            </w:r>
          </w:p>
        </w:tc>
      </w:tr>
      <w:tr w:rsidR="00673D72" w:rsidRPr="00025E52" w14:paraId="7C14C65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1B150A9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40101</w:t>
            </w:r>
          </w:p>
        </w:tc>
        <w:tc>
          <w:tcPr>
            <w:tcW w:w="4252" w:type="dxa"/>
            <w:vAlign w:val="center"/>
          </w:tcPr>
          <w:p w14:paraId="5A701119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в рамках одного юридического лица</w:t>
            </w:r>
          </w:p>
        </w:tc>
        <w:tc>
          <w:tcPr>
            <w:tcW w:w="9356" w:type="dxa"/>
            <w:vAlign w:val="center"/>
          </w:tcPr>
          <w:p w14:paraId="184CE4A5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Перевод денежных средств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одного юридического лица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EC4B62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Финансирование филиалов, представительств</w:t>
            </w:r>
          </w:p>
        </w:tc>
      </w:tr>
      <w:tr w:rsidR="00673D72" w:rsidRPr="00025E52" w14:paraId="4B86AF6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409EC58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40102</w:t>
            </w:r>
          </w:p>
        </w:tc>
        <w:tc>
          <w:tcPr>
            <w:tcW w:w="4252" w:type="dxa"/>
            <w:vAlign w:val="center"/>
          </w:tcPr>
          <w:p w14:paraId="4BBCC5CF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Перевод денежных средств в рамках холдинга, государственного объединения</w:t>
            </w:r>
          </w:p>
        </w:tc>
        <w:tc>
          <w:tcPr>
            <w:tcW w:w="9356" w:type="dxa"/>
            <w:vAlign w:val="center"/>
          </w:tcPr>
          <w:p w14:paraId="23FD67E0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Перевод денежных средств в рамках холдинга, государственного объединения</w:t>
            </w:r>
          </w:p>
        </w:tc>
      </w:tr>
      <w:tr w:rsidR="00673D72" w:rsidRPr="00025E52" w14:paraId="2A85899D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903D0A6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_Hlk90541772"/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4010</w:t>
            </w:r>
            <w:r w:rsidR="00D47C9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14:paraId="726815B1" w14:textId="77777777" w:rsidR="00673D72" w:rsidRPr="00025E52" w:rsidRDefault="00673D72" w:rsidP="0067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Переводы между физическими лицами</w:t>
            </w:r>
          </w:p>
        </w:tc>
        <w:tc>
          <w:tcPr>
            <w:tcW w:w="9356" w:type="dxa"/>
            <w:vAlign w:val="center"/>
          </w:tcPr>
          <w:p w14:paraId="1E1519A5" w14:textId="77777777" w:rsidR="00673D72" w:rsidRPr="00025E52" w:rsidRDefault="00673D72" w:rsidP="0067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Переводы денежных средств между физическими лицами (переводы, не связанные с предпринимательской деятельностью)</w:t>
            </w:r>
          </w:p>
        </w:tc>
      </w:tr>
      <w:bookmarkEnd w:id="8"/>
      <w:tr w:rsidR="00E0015F" w:rsidRPr="00025E52" w14:paraId="15FD987B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</w:tcPr>
          <w:p w14:paraId="5FFD0820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4010</w:t>
            </w:r>
            <w:r w:rsidR="00D47C9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14:paraId="092DA765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денежных средств правопреемнику</w:t>
            </w:r>
          </w:p>
        </w:tc>
        <w:tc>
          <w:tcPr>
            <w:tcW w:w="9356" w:type="dxa"/>
            <w:vAlign w:val="center"/>
          </w:tcPr>
          <w:p w14:paraId="377B7328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 передача денежных средств правопреемнику организации при ее реорганизации</w:t>
            </w:r>
          </w:p>
        </w:tc>
      </w:tr>
      <w:tr w:rsidR="00E0015F" w:rsidRPr="00025E52" w14:paraId="58CA6C46" w14:textId="77777777" w:rsidTr="00853337">
        <w:trPr>
          <w:gridAfter w:val="1"/>
          <w:wAfter w:w="9" w:type="dxa"/>
          <w:trHeight w:val="846"/>
        </w:trPr>
        <w:tc>
          <w:tcPr>
            <w:tcW w:w="988" w:type="dxa"/>
            <w:vAlign w:val="center"/>
          </w:tcPr>
          <w:p w14:paraId="3CCF5D15" w14:textId="77777777" w:rsidR="004344CF" w:rsidRPr="00025E52" w:rsidRDefault="004344C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32C385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4010</w:t>
            </w:r>
            <w:r w:rsidR="00D47C9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14:paraId="0883BDCE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41153E4F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денежных средств в пределах одного собственника</w:t>
            </w:r>
          </w:p>
          <w:p w14:paraId="6704388F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14:paraId="27FABA51" w14:textId="77777777" w:rsidR="00E0015F" w:rsidRPr="00025E52" w:rsidRDefault="00E0015F" w:rsidP="00E0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 передача денежных средств в пределах одного собственника</w:t>
            </w:r>
          </w:p>
        </w:tc>
      </w:tr>
      <w:tr w:rsidR="00572CF5" w:rsidRPr="00025E52" w14:paraId="706EBFE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8A891C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4010</w:t>
            </w:r>
            <w:r w:rsidR="00D47C9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14:paraId="25ED125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переводы </w:t>
            </w:r>
          </w:p>
        </w:tc>
        <w:tc>
          <w:tcPr>
            <w:tcW w:w="9356" w:type="dxa"/>
            <w:vAlign w:val="center"/>
          </w:tcPr>
          <w:p w14:paraId="12E4D93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Переводы, связанные с выигрышами в лотерее и прочее, не вошедшее в вышеперечисленные категории</w:t>
            </w:r>
          </w:p>
        </w:tc>
      </w:tr>
      <w:tr w:rsidR="00572CF5" w:rsidRPr="00025E52" w14:paraId="35C3747F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3C479A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40201</w:t>
            </w:r>
          </w:p>
        </w:tc>
        <w:tc>
          <w:tcPr>
            <w:tcW w:w="4252" w:type="dxa"/>
            <w:vAlign w:val="center"/>
          </w:tcPr>
          <w:p w14:paraId="037BBDD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Покупка электронных денег физическими лицами (за исключением индивидуальных предпринимателей, нотариусов)</w:t>
            </w:r>
          </w:p>
        </w:tc>
        <w:tc>
          <w:tcPr>
            <w:tcW w:w="9356" w:type="dxa"/>
            <w:vAlign w:val="center"/>
          </w:tcPr>
          <w:p w14:paraId="3D2E56C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физическим лицом (за исключением индивидуального предпринимателя, нотариуса) денежных средств для покупки электронных денег</w:t>
            </w:r>
          </w:p>
        </w:tc>
      </w:tr>
      <w:tr w:rsidR="00572CF5" w:rsidRPr="00025E52" w14:paraId="37515122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2658F71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40202</w:t>
            </w:r>
          </w:p>
        </w:tc>
        <w:tc>
          <w:tcPr>
            <w:tcW w:w="4252" w:type="dxa"/>
            <w:vAlign w:val="center"/>
          </w:tcPr>
          <w:p w14:paraId="3E0B133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Покупка электронных денег юридическими лицами, индивидуальными предпринимателями, нотариусами</w:t>
            </w:r>
          </w:p>
        </w:tc>
        <w:tc>
          <w:tcPr>
            <w:tcW w:w="9356" w:type="dxa"/>
            <w:vAlign w:val="center"/>
          </w:tcPr>
          <w:p w14:paraId="49ED7FEC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юридическим лицом, индивидуальным предпринимателем, нотариусом денежных средств для покупки электронных денег</w:t>
            </w:r>
          </w:p>
        </w:tc>
      </w:tr>
      <w:tr w:rsidR="00572CF5" w:rsidRPr="00025E52" w14:paraId="25E66538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5A25B5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40203</w:t>
            </w:r>
          </w:p>
        </w:tc>
        <w:tc>
          <w:tcPr>
            <w:tcW w:w="4252" w:type="dxa"/>
            <w:vAlign w:val="center"/>
          </w:tcPr>
          <w:p w14:paraId="0098131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9356" w:type="dxa"/>
            <w:vAlign w:val="center"/>
          </w:tcPr>
          <w:p w14:paraId="65205EEC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физическому лицу (за исключением индивидуального предпринимателя, нотариуса) – владельцу электронного кошелька при погашении электронных денег, числящихся в электронном кошельке этого физического лица</w:t>
            </w:r>
          </w:p>
        </w:tc>
      </w:tr>
      <w:tr w:rsidR="00572CF5" w:rsidRPr="00025E52" w14:paraId="219E975F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2C5E05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40204</w:t>
            </w:r>
          </w:p>
        </w:tc>
        <w:tc>
          <w:tcPr>
            <w:tcW w:w="4252" w:type="dxa"/>
            <w:vAlign w:val="center"/>
          </w:tcPr>
          <w:p w14:paraId="4C3C895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9356" w:type="dxa"/>
            <w:vAlign w:val="center"/>
          </w:tcPr>
          <w:p w14:paraId="496E256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 денежных средств юридическому лицу, индивидуальному предпринимателю, нотариусу, физическому лицу при погашении физическому лицу числящихся в электронном кошельке электронных денег путем направления причитающихся физическому лицу денежных средств по поручению этого физического лица получателям – юридическому лицу, индивидуальному предпринимателю, нотариусу, иному физическому лицу </w:t>
            </w:r>
          </w:p>
        </w:tc>
      </w:tr>
      <w:tr w:rsidR="00572CF5" w:rsidRPr="00025E52" w14:paraId="095C8E7E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C21EA0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40205</w:t>
            </w:r>
          </w:p>
        </w:tc>
        <w:tc>
          <w:tcPr>
            <w:tcW w:w="4252" w:type="dxa"/>
            <w:vAlign w:val="center"/>
          </w:tcPr>
          <w:p w14:paraId="1C1B280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Погашение электронных денег физическим лицам (за исключением индивидуальных предпринимателей, нотариусов) </w:t>
            </w:r>
          </w:p>
        </w:tc>
        <w:tc>
          <w:tcPr>
            <w:tcW w:w="9356" w:type="dxa"/>
            <w:vAlign w:val="center"/>
          </w:tcPr>
          <w:p w14:paraId="58DBF540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юридическому лицу, индивидуальному предпринимателю, нотариусу, физическому лицу при распространении электронных денег с одновременным их погашением физическому лицу путем направления денежных средств по поручению этого физического лица получателям –  юридическому лицу, индивидуальному предпринимателю, нотариусу, физическому лицу</w:t>
            </w:r>
          </w:p>
        </w:tc>
      </w:tr>
      <w:tr w:rsidR="00572CF5" w:rsidRPr="00025E52" w14:paraId="3D338D53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ED31D0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40206</w:t>
            </w:r>
          </w:p>
        </w:tc>
        <w:tc>
          <w:tcPr>
            <w:tcW w:w="4252" w:type="dxa"/>
            <w:vAlign w:val="center"/>
          </w:tcPr>
          <w:p w14:paraId="440CE07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электронных денег юридическим лицам, индивидуальным предпринимателям, нотариусам</w:t>
            </w:r>
          </w:p>
        </w:tc>
        <w:tc>
          <w:tcPr>
            <w:tcW w:w="9356" w:type="dxa"/>
            <w:vAlign w:val="center"/>
          </w:tcPr>
          <w:p w14:paraId="3D0D2AE6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 денежных средств владельцу электронного кошелька – юридическому лицу, индивидуальному предпринимателю, нотариусу при погашении электронных денег, числящихся в электронном кошельке </w:t>
            </w:r>
          </w:p>
        </w:tc>
      </w:tr>
      <w:tr w:rsidR="00572CF5" w:rsidRPr="00025E52" w14:paraId="55F9224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DC185D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40207</w:t>
            </w:r>
          </w:p>
        </w:tc>
        <w:tc>
          <w:tcPr>
            <w:tcW w:w="4252" w:type="dxa"/>
            <w:vAlign w:val="center"/>
          </w:tcPr>
          <w:p w14:paraId="0438570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электронных денег</w:t>
            </w:r>
          </w:p>
        </w:tc>
        <w:tc>
          <w:tcPr>
            <w:tcW w:w="9356" w:type="dxa"/>
            <w:vAlign w:val="center"/>
          </w:tcPr>
          <w:p w14:paraId="006FA42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агентом банку-эмитенту в связи с распространением электронных денег банка-эмитента</w:t>
            </w:r>
          </w:p>
        </w:tc>
      </w:tr>
      <w:tr w:rsidR="00572CF5" w:rsidRPr="00025E52" w14:paraId="1BA54298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1A46A1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40208</w:t>
            </w:r>
          </w:p>
        </w:tc>
        <w:tc>
          <w:tcPr>
            <w:tcW w:w="4252" w:type="dxa"/>
            <w:vAlign w:val="center"/>
          </w:tcPr>
          <w:p w14:paraId="2B86BC1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электронных денег</w:t>
            </w:r>
          </w:p>
        </w:tc>
        <w:tc>
          <w:tcPr>
            <w:tcW w:w="9356" w:type="dxa"/>
            <w:vAlign w:val="center"/>
          </w:tcPr>
          <w:p w14:paraId="6AE9852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банком-эмитентом агенту в связи с распространением электронных денег банка-эмитента</w:t>
            </w:r>
          </w:p>
        </w:tc>
      </w:tr>
      <w:tr w:rsidR="00572CF5" w:rsidRPr="00025E52" w14:paraId="152E75F5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2DF8819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40301</w:t>
            </w:r>
          </w:p>
        </w:tc>
        <w:tc>
          <w:tcPr>
            <w:tcW w:w="4252" w:type="dxa"/>
            <w:vAlign w:val="center"/>
          </w:tcPr>
          <w:p w14:paraId="31900C1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Перевод денежных средств, принятых платежных агентом на специальный счет, открытый у расчетного агента</w:t>
            </w:r>
          </w:p>
        </w:tc>
        <w:tc>
          <w:tcPr>
            <w:tcW w:w="9356" w:type="dxa"/>
            <w:vAlign w:val="center"/>
          </w:tcPr>
          <w:p w14:paraId="7E2CBBD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Перевод денежных средств, принятых платежным агентом на специальный счет, открытый у расчетного агента</w:t>
            </w:r>
          </w:p>
        </w:tc>
      </w:tr>
      <w:tr w:rsidR="00A132C2" w:rsidRPr="00025E52" w14:paraId="14DCDCC9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26FE57D" w14:textId="77777777" w:rsidR="00A132C2" w:rsidRPr="00025E52" w:rsidRDefault="00A132C2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40302</w:t>
            </w:r>
          </w:p>
        </w:tc>
        <w:tc>
          <w:tcPr>
            <w:tcW w:w="4252" w:type="dxa"/>
            <w:vAlign w:val="center"/>
          </w:tcPr>
          <w:p w14:paraId="09C3A9B5" w14:textId="77777777" w:rsidR="00A132C2" w:rsidRPr="00025E52" w:rsidRDefault="00A132C2" w:rsidP="00572CF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Сборный платеж в ЕРИП</w:t>
            </w:r>
          </w:p>
        </w:tc>
        <w:tc>
          <w:tcPr>
            <w:tcW w:w="9356" w:type="dxa"/>
            <w:vAlign w:val="center"/>
          </w:tcPr>
          <w:p w14:paraId="32522832" w14:textId="77777777" w:rsidR="00A132C2" w:rsidRPr="00025E52" w:rsidRDefault="00A132C2" w:rsidP="00572CF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Платежи </w:t>
            </w:r>
            <w:r w:rsidR="00490462"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по административным процедурам</w:t>
            </w:r>
            <w:r w:rsidR="00392CFA"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налогам, сборам и </w:t>
            </w:r>
            <w:r w:rsidR="00490462"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сопутствующим услугам, </w:t>
            </w:r>
            <w:r w:rsidR="00E94068"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принятым посредством единого расчетного и информационного пространства в адрес более одного производителя услуг в рамках одного выставленного требования</w:t>
            </w:r>
          </w:p>
        </w:tc>
      </w:tr>
      <w:tr w:rsidR="000B259F" w:rsidRPr="00025E52" w14:paraId="02692965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80EBD98" w14:textId="77777777" w:rsidR="000B259F" w:rsidRPr="00025E52" w:rsidRDefault="000B259F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40303</w:t>
            </w:r>
          </w:p>
        </w:tc>
        <w:tc>
          <w:tcPr>
            <w:tcW w:w="4252" w:type="dxa"/>
            <w:vAlign w:val="center"/>
          </w:tcPr>
          <w:p w14:paraId="688C615C" w14:textId="77777777" w:rsidR="000B259F" w:rsidRPr="00025E52" w:rsidRDefault="000B259F" w:rsidP="00572CF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Платежи 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E-POS</w:t>
            </w:r>
          </w:p>
        </w:tc>
        <w:tc>
          <w:tcPr>
            <w:tcW w:w="9356" w:type="dxa"/>
            <w:vAlign w:val="center"/>
          </w:tcPr>
          <w:p w14:paraId="6C7FEB0C" w14:textId="77777777" w:rsidR="000B259F" w:rsidRPr="00025E52" w:rsidRDefault="000B259F" w:rsidP="00572CF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Перечисление денежных средств, принятых посредством сервиса 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POS</w:t>
            </w:r>
          </w:p>
        </w:tc>
      </w:tr>
      <w:tr w:rsidR="00723532" w:rsidRPr="00025E52" w14:paraId="6C8A8242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765A8E3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>40401</w:t>
            </w:r>
          </w:p>
        </w:tc>
        <w:tc>
          <w:tcPr>
            <w:tcW w:w="4252" w:type="dxa"/>
            <w:vAlign w:val="center"/>
          </w:tcPr>
          <w:p w14:paraId="320CD1DA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Перечисление принятых банком от субъекта хозяйствования наличных денежных средств для дальнейшего зачисления на текущие (расчетные) банковские счета субъектов хозяйствования (кроме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полученных субъектом хозяйствования с использованием кассового оборудования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9356" w:type="dxa"/>
            <w:vAlign w:val="center"/>
          </w:tcPr>
          <w:p w14:paraId="30DB6A51" w14:textId="77777777" w:rsidR="00723532" w:rsidRPr="00025E52" w:rsidRDefault="00723532" w:rsidP="0072353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Прием наличных белорусских рублей (кроме принятых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с использованием кассового оборудования,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торговых автоматов, автоматических электронных аппаратов) от юридических лиц, подразделений, индивидуальных предпринимателей, нотариусов, осуществляющих нотариальную деятельность в нотариальных бюро, для зачисления (перечисления) на их текущие (расчетные) банковские счета</w:t>
            </w:r>
          </w:p>
        </w:tc>
      </w:tr>
      <w:tr w:rsidR="00723532" w:rsidRPr="00025E52" w14:paraId="46C90BC1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8B42034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40402</w:t>
            </w:r>
          </w:p>
        </w:tc>
        <w:tc>
          <w:tcPr>
            <w:tcW w:w="4252" w:type="dxa"/>
            <w:vAlign w:val="center"/>
          </w:tcPr>
          <w:p w14:paraId="5144390A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принятых банком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субъекта хозяйствования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наличных денежных средств, полученных субъектом хозяйствования с использованием кассового оборудования, 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дальнейшего зачисления на текущие (расчетные) банковские счета субъектов хозяйствования </w:t>
            </w:r>
          </w:p>
        </w:tc>
        <w:tc>
          <w:tcPr>
            <w:tcW w:w="9356" w:type="dxa"/>
            <w:vAlign w:val="center"/>
          </w:tcPr>
          <w:p w14:paraId="414D1FC8" w14:textId="77777777" w:rsidR="00723532" w:rsidRPr="00025E52" w:rsidRDefault="00723532" w:rsidP="0072353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Прием от юридических лиц, подразделений, индивидуальных предпринимателей, нотариусов, осуществляющих нотариальную деятельность в нотариальных бюро, наличных белорусских рублей, принятых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ими с использованием кассового оборудования,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торговых автоматов, автоматических электронных аппаратов, для зачисления (перечисления) на их текущие (расчетные) банковские счета </w:t>
            </w:r>
          </w:p>
        </w:tc>
      </w:tr>
      <w:tr w:rsidR="00572CF5" w:rsidRPr="00025E52" w14:paraId="4BD79669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29D4CB9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40501</w:t>
            </w:r>
          </w:p>
        </w:tc>
        <w:tc>
          <w:tcPr>
            <w:tcW w:w="4252" w:type="dxa"/>
            <w:vAlign w:val="center"/>
          </w:tcPr>
          <w:p w14:paraId="63946AC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оператора сервиса онлайн-заимствования</w:t>
            </w:r>
          </w:p>
        </w:tc>
        <w:tc>
          <w:tcPr>
            <w:tcW w:w="9356" w:type="dxa"/>
            <w:vAlign w:val="center"/>
          </w:tcPr>
          <w:p w14:paraId="4FD224B8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юридическими и физическими лицами вознаграждения оператору сервиса онлайн-заимствования по договору возмездного оказания услуг</w:t>
            </w:r>
          </w:p>
        </w:tc>
      </w:tr>
      <w:tr w:rsidR="00572CF5" w:rsidRPr="00025E52" w14:paraId="179EBF95" w14:textId="77777777" w:rsidTr="00853337">
        <w:trPr>
          <w:gridAfter w:val="1"/>
          <w:wAfter w:w="9" w:type="dxa"/>
          <w:trHeight w:val="647"/>
        </w:trPr>
        <w:tc>
          <w:tcPr>
            <w:tcW w:w="988" w:type="dxa"/>
            <w:vAlign w:val="center"/>
          </w:tcPr>
          <w:p w14:paraId="28B225B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40601</w:t>
            </w:r>
          </w:p>
        </w:tc>
        <w:tc>
          <w:tcPr>
            <w:tcW w:w="4252" w:type="dxa"/>
            <w:vAlign w:val="center"/>
          </w:tcPr>
          <w:p w14:paraId="555EBD9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денежных средств работникам, израсходованных в интересах нанимателя</w:t>
            </w:r>
          </w:p>
        </w:tc>
        <w:tc>
          <w:tcPr>
            <w:tcW w:w="9356" w:type="dxa"/>
            <w:vAlign w:val="center"/>
          </w:tcPr>
          <w:p w14:paraId="2E9B51D2" w14:textId="77777777" w:rsidR="00572CF5" w:rsidRPr="00025E52" w:rsidRDefault="00572CF5" w:rsidP="0057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работникам денежных средств в счет возмещения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израсходованных ими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интересах нанимателя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для приобретения товаров (работ, услуг), а также по иным обязательствам в интересах юридического лица, подразделения, индивидуального предпринимателя и личных денежных средств членов профессиональных союзов на указанные цели в интересах профессиональных союзов</w:t>
            </w:r>
          </w:p>
        </w:tc>
      </w:tr>
      <w:tr w:rsidR="00572CF5" w:rsidRPr="00025E52" w14:paraId="7C39ABDA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02865E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40602</w:t>
            </w:r>
          </w:p>
        </w:tc>
        <w:tc>
          <w:tcPr>
            <w:tcW w:w="4252" w:type="dxa"/>
            <w:vAlign w:val="center"/>
          </w:tcPr>
          <w:p w14:paraId="68D9762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работником неизрасходованных сумм, выданных под отчет</w:t>
            </w:r>
          </w:p>
        </w:tc>
        <w:tc>
          <w:tcPr>
            <w:tcW w:w="9356" w:type="dxa"/>
            <w:vAlign w:val="center"/>
          </w:tcPr>
          <w:p w14:paraId="7995A075" w14:textId="77777777" w:rsidR="00572CF5" w:rsidRPr="00025E52" w:rsidRDefault="00572CF5" w:rsidP="0057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работником неизрасходованных сумм, выданных под отчет для совершения текущих операций по приобретению товаров (работ) услуг, а также по иным обязательствам в интересах юридического лица, индивидуального предпринимателя</w:t>
            </w:r>
          </w:p>
        </w:tc>
      </w:tr>
      <w:tr w:rsidR="00572CF5" w:rsidRPr="00025E52" w14:paraId="415C323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B82B41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40603</w:t>
            </w:r>
          </w:p>
        </w:tc>
        <w:tc>
          <w:tcPr>
            <w:tcW w:w="4252" w:type="dxa"/>
            <w:vAlign w:val="center"/>
          </w:tcPr>
          <w:p w14:paraId="7042E35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расходов работником</w:t>
            </w:r>
          </w:p>
        </w:tc>
        <w:tc>
          <w:tcPr>
            <w:tcW w:w="9356" w:type="dxa"/>
            <w:vAlign w:val="center"/>
          </w:tcPr>
          <w:p w14:paraId="51186169" w14:textId="77777777" w:rsidR="00572CF5" w:rsidRPr="00025E52" w:rsidRDefault="00572CF5" w:rsidP="0057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работником стоимости питания, работ (услуг), приобретенных для этого работника и (или) его родственников</w:t>
            </w:r>
          </w:p>
          <w:p w14:paraId="2F5DED0F" w14:textId="77777777" w:rsidR="00572CF5" w:rsidRPr="00025E52" w:rsidRDefault="00572CF5" w:rsidP="0057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CF" w:rsidRPr="00025E52" w14:paraId="6C744BBE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8FF32B0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40604</w:t>
            </w:r>
          </w:p>
        </w:tc>
        <w:tc>
          <w:tcPr>
            <w:tcW w:w="4252" w:type="dxa"/>
            <w:vAlign w:val="center"/>
          </w:tcPr>
          <w:p w14:paraId="41484116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Перечисление принятых от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физических лиц </w:t>
            </w: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наличных денежных средств для дальнейшего зачисления на текущие (расчетные) банковские счета субъектов хозяйствования</w:t>
            </w:r>
          </w:p>
        </w:tc>
        <w:tc>
          <w:tcPr>
            <w:tcW w:w="9356" w:type="dxa"/>
            <w:vAlign w:val="center"/>
          </w:tcPr>
          <w:p w14:paraId="0BF5B6D9" w14:textId="77777777" w:rsidR="004344CF" w:rsidRPr="00025E52" w:rsidRDefault="004344CF" w:rsidP="00434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Прочие зачисления денежных средств, принятых банком от физических лиц в наличной форме не вошедшие в вышеперечисленные категории </w:t>
            </w:r>
          </w:p>
        </w:tc>
      </w:tr>
      <w:tr w:rsidR="00572CF5" w:rsidRPr="00025E52" w14:paraId="101D568A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48A989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40701</w:t>
            </w:r>
          </w:p>
        </w:tc>
        <w:tc>
          <w:tcPr>
            <w:tcW w:w="4252" w:type="dxa"/>
            <w:vAlign w:val="center"/>
          </w:tcPr>
          <w:p w14:paraId="140D516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Услуги по обеспечению электронного перевода денежных средств </w:t>
            </w:r>
          </w:p>
        </w:tc>
        <w:tc>
          <w:tcPr>
            <w:tcW w:w="9356" w:type="dxa"/>
            <w:vAlign w:val="center"/>
          </w:tcPr>
          <w:p w14:paraId="5DF8566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Hlk74058191"/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услуг по обеспечению электронного перевода денежных средств при проведении межбанковских расчетов в системе </w:t>
            </w:r>
            <w:r w:rsidRPr="00025E52">
              <w:rPr>
                <w:rFonts w:ascii="Times New Roman" w:hAnsi="Times New Roman"/>
                <w:sz w:val="24"/>
                <w:szCs w:val="24"/>
                <w:lang w:val="en-US"/>
              </w:rPr>
              <w:t>BISS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18590F" w14:textId="77777777" w:rsidR="00572CF5" w:rsidRPr="00025E52" w:rsidRDefault="00572CF5" w:rsidP="0057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услуг по обеспечению перевода денежных средств при проведении мгновенных платежей в системе мгновенных платежей</w:t>
            </w:r>
            <w:bookmarkEnd w:id="9"/>
          </w:p>
        </w:tc>
      </w:tr>
      <w:tr w:rsidR="00572CF5" w:rsidRPr="00025E52" w14:paraId="48D06F2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08DA78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40801</w:t>
            </w:r>
          </w:p>
        </w:tc>
        <w:tc>
          <w:tcPr>
            <w:tcW w:w="4252" w:type="dxa"/>
            <w:vAlign w:val="center"/>
          </w:tcPr>
          <w:p w14:paraId="6561A7A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в доверительное управление</w:t>
            </w:r>
          </w:p>
        </w:tc>
        <w:tc>
          <w:tcPr>
            <w:tcW w:w="9356" w:type="dxa"/>
            <w:vAlign w:val="center"/>
          </w:tcPr>
          <w:p w14:paraId="6E68E2C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в доверительное управление</w:t>
            </w:r>
          </w:p>
        </w:tc>
      </w:tr>
      <w:tr w:rsidR="00572CF5" w:rsidRPr="00025E52" w14:paraId="0EEB633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F448E5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40802</w:t>
            </w:r>
          </w:p>
        </w:tc>
        <w:tc>
          <w:tcPr>
            <w:tcW w:w="4252" w:type="dxa"/>
            <w:vAlign w:val="center"/>
          </w:tcPr>
          <w:p w14:paraId="0414BC4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денежных средств, переданных в доверительное управление</w:t>
            </w:r>
          </w:p>
        </w:tc>
        <w:tc>
          <w:tcPr>
            <w:tcW w:w="9356" w:type="dxa"/>
            <w:vAlign w:val="center"/>
          </w:tcPr>
          <w:p w14:paraId="2A86C2C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денежных средств, переданных в доверительное управление</w:t>
            </w:r>
          </w:p>
        </w:tc>
      </w:tr>
      <w:tr w:rsidR="00572CF5" w:rsidRPr="00025E52" w14:paraId="09F3C431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7496E9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40803</w:t>
            </w:r>
          </w:p>
        </w:tc>
        <w:tc>
          <w:tcPr>
            <w:tcW w:w="4252" w:type="dxa"/>
            <w:vAlign w:val="center"/>
          </w:tcPr>
          <w:p w14:paraId="5725B47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Доход по операциям доверительного управления</w:t>
            </w:r>
          </w:p>
        </w:tc>
        <w:tc>
          <w:tcPr>
            <w:tcW w:w="9356" w:type="dxa"/>
            <w:vAlign w:val="center"/>
          </w:tcPr>
          <w:p w14:paraId="5C88DF8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Выплата дохода клиенту по операциям доверительного управления </w:t>
            </w:r>
          </w:p>
        </w:tc>
      </w:tr>
      <w:tr w:rsidR="00572CF5" w:rsidRPr="00025E52" w14:paraId="0D4CFA9C" w14:textId="77777777" w:rsidTr="00853337">
        <w:trPr>
          <w:gridAfter w:val="1"/>
          <w:wAfter w:w="9" w:type="dxa"/>
          <w:trHeight w:val="650"/>
        </w:trPr>
        <w:tc>
          <w:tcPr>
            <w:tcW w:w="988" w:type="dxa"/>
            <w:vAlign w:val="center"/>
          </w:tcPr>
          <w:p w14:paraId="67BA3B3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2" w:type="dxa"/>
            <w:vAlign w:val="center"/>
          </w:tcPr>
          <w:p w14:paraId="6E7F1F7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гарантийного взноса</w:t>
            </w:r>
          </w:p>
        </w:tc>
        <w:tc>
          <w:tcPr>
            <w:tcW w:w="9356" w:type="dxa"/>
            <w:vAlign w:val="center"/>
          </w:tcPr>
          <w:p w14:paraId="1DE6508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Взнос для участия в конференции, аукционе, тендере;</w:t>
            </w:r>
          </w:p>
          <w:p w14:paraId="27AC051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организатору конкурса потенциальными поставщиками-участниками конкурса денег в обеспечение конкурсных заявок и исполнения договора, в том числе договора о государственных закупках</w:t>
            </w:r>
          </w:p>
        </w:tc>
      </w:tr>
      <w:tr w:rsidR="00572CF5" w:rsidRPr="00025E52" w14:paraId="50A600D3" w14:textId="77777777" w:rsidTr="00853337">
        <w:trPr>
          <w:gridAfter w:val="1"/>
          <w:wAfter w:w="9" w:type="dxa"/>
          <w:trHeight w:val="650"/>
        </w:trPr>
        <w:tc>
          <w:tcPr>
            <w:tcW w:w="988" w:type="dxa"/>
            <w:vAlign w:val="center"/>
          </w:tcPr>
          <w:p w14:paraId="5D36FAA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40902</w:t>
            </w:r>
          </w:p>
        </w:tc>
        <w:tc>
          <w:tcPr>
            <w:tcW w:w="4252" w:type="dxa"/>
            <w:vAlign w:val="center"/>
          </w:tcPr>
          <w:p w14:paraId="213BAE0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гарантийного взноса</w:t>
            </w:r>
          </w:p>
        </w:tc>
        <w:tc>
          <w:tcPr>
            <w:tcW w:w="9356" w:type="dxa"/>
            <w:vAlign w:val="center"/>
          </w:tcPr>
          <w:p w14:paraId="0990A4C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взноса за участие в конференции, аукционе, тендере;</w:t>
            </w:r>
          </w:p>
          <w:p w14:paraId="0D0D41E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суммы обеспечения конкурсной заявки и исполнения договора, в том числе договора о государственных закупках</w:t>
            </w:r>
          </w:p>
        </w:tc>
      </w:tr>
      <w:tr w:rsidR="00572CF5" w:rsidRPr="00025E52" w14:paraId="10658715" w14:textId="77777777" w:rsidTr="00853337">
        <w:trPr>
          <w:gridAfter w:val="1"/>
          <w:wAfter w:w="9" w:type="dxa"/>
          <w:trHeight w:val="684"/>
        </w:trPr>
        <w:tc>
          <w:tcPr>
            <w:tcW w:w="988" w:type="dxa"/>
            <w:vAlign w:val="center"/>
          </w:tcPr>
          <w:p w14:paraId="0B7A8A8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41001</w:t>
            </w:r>
          </w:p>
        </w:tc>
        <w:tc>
          <w:tcPr>
            <w:tcW w:w="4252" w:type="dxa"/>
            <w:vAlign w:val="center"/>
          </w:tcPr>
          <w:p w14:paraId="77220C4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Средства гарантийного фонда на организованном рынке (биржа, организатор торговли ценными бумагами, клиринговая организация)</w:t>
            </w:r>
          </w:p>
        </w:tc>
        <w:tc>
          <w:tcPr>
            <w:tcW w:w="9356" w:type="dxa"/>
            <w:vAlign w:val="center"/>
          </w:tcPr>
          <w:p w14:paraId="703DDD7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и возврат денежных средств гарантийных фондов на организованном рынке (биржи, организатора торговли ценными бумагами, клиринговой организации)</w:t>
            </w:r>
          </w:p>
        </w:tc>
      </w:tr>
      <w:tr w:rsidR="00572CF5" w:rsidRPr="00025E52" w14:paraId="3D7ABB2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21FBDF5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41101</w:t>
            </w:r>
          </w:p>
        </w:tc>
        <w:tc>
          <w:tcPr>
            <w:tcW w:w="4252" w:type="dxa"/>
            <w:vAlign w:val="center"/>
          </w:tcPr>
          <w:p w14:paraId="56B2B9C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Покупка/продажа иностранной валюты на биржевом рынке</w:t>
            </w:r>
          </w:p>
        </w:tc>
        <w:tc>
          <w:tcPr>
            <w:tcW w:w="9356" w:type="dxa"/>
            <w:vAlign w:val="center"/>
          </w:tcPr>
          <w:p w14:paraId="218D1C1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эквивалента в белорусских рублях  за покупку/продажу иностранной валюты на бирже. Перечисление/возврат клирингового обеспечения </w:t>
            </w:r>
          </w:p>
        </w:tc>
      </w:tr>
      <w:tr w:rsidR="00572CF5" w:rsidRPr="00025E52" w14:paraId="7B92FD8A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286A8E2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41102</w:t>
            </w:r>
          </w:p>
        </w:tc>
        <w:tc>
          <w:tcPr>
            <w:tcW w:w="4252" w:type="dxa"/>
            <w:vAlign w:val="center"/>
          </w:tcPr>
          <w:p w14:paraId="1ADB3BF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Покупка иностранной валюты на внебиржевом рынке</w:t>
            </w:r>
          </w:p>
        </w:tc>
        <w:tc>
          <w:tcPr>
            <w:tcW w:w="9356" w:type="dxa"/>
            <w:vAlign w:val="center"/>
          </w:tcPr>
          <w:p w14:paraId="679934F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эквивалента белорусских рублей для покупки иностранной валюты у банка</w:t>
            </w:r>
          </w:p>
        </w:tc>
      </w:tr>
      <w:tr w:rsidR="00572CF5" w:rsidRPr="00025E52" w14:paraId="703731D6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1158E5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41103</w:t>
            </w:r>
          </w:p>
        </w:tc>
        <w:tc>
          <w:tcPr>
            <w:tcW w:w="4252" w:type="dxa"/>
            <w:vAlign w:val="center"/>
          </w:tcPr>
          <w:p w14:paraId="43029F8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иностранной валюты на внебиржевом рынке</w:t>
            </w:r>
          </w:p>
        </w:tc>
        <w:tc>
          <w:tcPr>
            <w:tcW w:w="9356" w:type="dxa"/>
            <w:vAlign w:val="center"/>
          </w:tcPr>
          <w:p w14:paraId="56AE1A6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эквивалента белорусских рублей от продажи иностранной валюты на внебиржевом рынке</w:t>
            </w:r>
          </w:p>
        </w:tc>
      </w:tr>
      <w:tr w:rsidR="00572CF5" w:rsidRPr="00025E52" w14:paraId="6724D2D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07FD1D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41104</w:t>
            </w:r>
          </w:p>
        </w:tc>
        <w:tc>
          <w:tcPr>
            <w:tcW w:w="4252" w:type="dxa"/>
            <w:vAlign w:val="center"/>
          </w:tcPr>
          <w:p w14:paraId="12A1B23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проведение валютно-обменных операций</w:t>
            </w:r>
          </w:p>
        </w:tc>
        <w:tc>
          <w:tcPr>
            <w:tcW w:w="9356" w:type="dxa"/>
            <w:vAlign w:val="center"/>
          </w:tcPr>
          <w:p w14:paraId="603EE00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проведение валютно-обменных операций</w:t>
            </w:r>
          </w:p>
        </w:tc>
      </w:tr>
      <w:tr w:rsidR="00572CF5" w:rsidRPr="00025E52" w14:paraId="1582EFB8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AB976B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41105</w:t>
            </w:r>
          </w:p>
        </w:tc>
        <w:tc>
          <w:tcPr>
            <w:tcW w:w="4252" w:type="dxa"/>
            <w:vAlign w:val="center"/>
          </w:tcPr>
          <w:p w14:paraId="080B566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оказание биржевых услуг на валютном рынке</w:t>
            </w:r>
          </w:p>
        </w:tc>
        <w:tc>
          <w:tcPr>
            <w:tcW w:w="9356" w:type="dxa"/>
            <w:vAlign w:val="center"/>
          </w:tcPr>
          <w:p w14:paraId="35FF12D9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биржевых/клиринговых сборов</w:t>
            </w:r>
          </w:p>
        </w:tc>
      </w:tr>
      <w:tr w:rsidR="00572CF5" w:rsidRPr="00025E52" w14:paraId="56608BCE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B33140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41201</w:t>
            </w:r>
          </w:p>
        </w:tc>
        <w:tc>
          <w:tcPr>
            <w:tcW w:w="4252" w:type="dxa"/>
            <w:vAlign w:val="center"/>
          </w:tcPr>
          <w:p w14:paraId="519319A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денежных средств в банковский вклад (депозит)</w:t>
            </w:r>
          </w:p>
        </w:tc>
        <w:tc>
          <w:tcPr>
            <w:tcW w:w="9356" w:type="dxa"/>
            <w:vAlign w:val="center"/>
          </w:tcPr>
          <w:p w14:paraId="134B9A06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для размещения в банковский вклад (депозит)</w:t>
            </w:r>
          </w:p>
        </w:tc>
      </w:tr>
      <w:tr w:rsidR="00572CF5" w:rsidRPr="00025E52" w14:paraId="13989998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0E03D7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41202</w:t>
            </w:r>
          </w:p>
        </w:tc>
        <w:tc>
          <w:tcPr>
            <w:tcW w:w="4252" w:type="dxa"/>
            <w:vAlign w:val="center"/>
          </w:tcPr>
          <w:p w14:paraId="45A20F9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денежных средств, размещенных в банковский вклад (депозит) </w:t>
            </w:r>
          </w:p>
        </w:tc>
        <w:tc>
          <w:tcPr>
            <w:tcW w:w="9356" w:type="dxa"/>
            <w:vAlign w:val="center"/>
          </w:tcPr>
          <w:p w14:paraId="753BD649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денежных средств, размещенных в банковский вклад (депозит)</w:t>
            </w:r>
          </w:p>
        </w:tc>
      </w:tr>
      <w:tr w:rsidR="00145729" w:rsidRPr="00025E52" w14:paraId="500674F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049256C" w14:textId="77777777" w:rsidR="00145729" w:rsidRPr="00025E52" w:rsidRDefault="00145729" w:rsidP="0014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41203</w:t>
            </w:r>
          </w:p>
        </w:tc>
        <w:tc>
          <w:tcPr>
            <w:tcW w:w="4252" w:type="dxa"/>
            <w:vAlign w:val="center"/>
          </w:tcPr>
          <w:p w14:paraId="712D8BD4" w14:textId="77777777" w:rsidR="00145729" w:rsidRPr="00025E52" w:rsidRDefault="00145729" w:rsidP="0014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процентов по банковскому вкладу (депозиту)</w:t>
            </w:r>
          </w:p>
        </w:tc>
        <w:tc>
          <w:tcPr>
            <w:tcW w:w="9356" w:type="dxa"/>
            <w:vAlign w:val="center"/>
          </w:tcPr>
          <w:p w14:paraId="7B5A3DEC" w14:textId="77777777" w:rsidR="00145729" w:rsidRPr="00025E52" w:rsidRDefault="00145729" w:rsidP="0014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процентов по банковскому вкладу (депозиту)</w:t>
            </w:r>
          </w:p>
        </w:tc>
      </w:tr>
      <w:tr w:rsidR="00572CF5" w:rsidRPr="00025E52" w14:paraId="3875705B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22C195F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4120</w:t>
            </w:r>
            <w:r w:rsidR="00FE0E71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14:paraId="77A3496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денежных средств на счет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9356" w:type="dxa"/>
          </w:tcPr>
          <w:p w14:paraId="4E44978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денежных средств на счет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572CF5" w:rsidRPr="00025E52" w14:paraId="38093653" w14:textId="77777777" w:rsidTr="00853337">
        <w:trPr>
          <w:gridAfter w:val="1"/>
          <w:wAfter w:w="9" w:type="dxa"/>
          <w:trHeight w:val="648"/>
        </w:trPr>
        <w:tc>
          <w:tcPr>
            <w:tcW w:w="988" w:type="dxa"/>
            <w:vAlign w:val="center"/>
          </w:tcPr>
          <w:p w14:paraId="0C641EE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4120</w:t>
            </w:r>
            <w:r w:rsidR="00FE0E71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14:paraId="7801BD6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(использование) денежных средств, размещенных на счете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9356" w:type="dxa"/>
          </w:tcPr>
          <w:p w14:paraId="75CC41E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(использование) денежных средств со счета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723532" w:rsidRPr="00025E52" w14:paraId="4D1D8498" w14:textId="77777777" w:rsidTr="00853337">
        <w:trPr>
          <w:gridAfter w:val="1"/>
          <w:wAfter w:w="9" w:type="dxa"/>
          <w:trHeight w:val="648"/>
        </w:trPr>
        <w:tc>
          <w:tcPr>
            <w:tcW w:w="988" w:type="dxa"/>
            <w:vAlign w:val="center"/>
          </w:tcPr>
          <w:p w14:paraId="5475EE49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41206</w:t>
            </w:r>
          </w:p>
        </w:tc>
        <w:tc>
          <w:tcPr>
            <w:tcW w:w="4252" w:type="dxa"/>
          </w:tcPr>
          <w:p w14:paraId="4B434215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Выплата процентов по договорам гарантийного депозита (денежных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>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9356" w:type="dxa"/>
          </w:tcPr>
          <w:p w14:paraId="6E4AF81E" w14:textId="77777777" w:rsidR="00723532" w:rsidRPr="00025E52" w:rsidRDefault="00723532" w:rsidP="007235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процентов по договорам гарантийного депозита (денежных средств, полученных в качестве обеспечения исполнения обязательств (в том числе средств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lastRenderedPageBreak/>
              <w:t>гарантийного депозита денег)</w:t>
            </w:r>
          </w:p>
        </w:tc>
      </w:tr>
      <w:tr w:rsidR="004344CF" w:rsidRPr="00025E52" w14:paraId="78586048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0749211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_Hlk90541754"/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252" w:type="dxa"/>
            <w:vAlign w:val="center"/>
          </w:tcPr>
          <w:p w14:paraId="1314374C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кредитов и займов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14:paraId="099A1D08" w14:textId="77777777" w:rsidR="004344CF" w:rsidRPr="00025E52" w:rsidRDefault="004344CF" w:rsidP="0043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перечислением денежных средств в рамках предоставленных кредитов и займов банками, небанковскими кредитно-финансовыми организациями, микрофинансовыми организациями</w:t>
            </w:r>
          </w:p>
        </w:tc>
      </w:tr>
      <w:tr w:rsidR="004344CF" w:rsidRPr="00025E52" w14:paraId="306AA590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1729E54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41302</w:t>
            </w:r>
          </w:p>
        </w:tc>
        <w:tc>
          <w:tcPr>
            <w:tcW w:w="4252" w:type="dxa"/>
            <w:vAlign w:val="center"/>
          </w:tcPr>
          <w:p w14:paraId="553101F6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(погашение) кредитов,  займов и уплата процентов за пользование ими</w:t>
            </w:r>
          </w:p>
        </w:tc>
        <w:tc>
          <w:tcPr>
            <w:tcW w:w="9356" w:type="dxa"/>
            <w:vAlign w:val="center"/>
          </w:tcPr>
          <w:p w14:paraId="54252789" w14:textId="77777777" w:rsidR="004344CF" w:rsidRPr="00025E52" w:rsidRDefault="004344CF" w:rsidP="0043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предоставленным банками, небанковскими кредитно-финансовыми организациями, микрофинансовыми организациями кредитам и займам (погашение основного долга, уплата процентов за пользование)</w:t>
            </w:r>
          </w:p>
        </w:tc>
      </w:tr>
      <w:tr w:rsidR="004344CF" w:rsidRPr="00025E52" w14:paraId="269C03EF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65E4348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41303</w:t>
            </w:r>
          </w:p>
        </w:tc>
        <w:tc>
          <w:tcPr>
            <w:tcW w:w="4252" w:type="dxa"/>
            <w:vAlign w:val="center"/>
          </w:tcPr>
          <w:p w14:paraId="6947DCF2" w14:textId="77777777" w:rsidR="004344CF" w:rsidRPr="00025E52" w:rsidRDefault="004344CF" w:rsidP="0043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излишне перечисленного кредита и займа</w:t>
            </w:r>
          </w:p>
        </w:tc>
        <w:tc>
          <w:tcPr>
            <w:tcW w:w="9356" w:type="dxa"/>
            <w:vAlign w:val="center"/>
          </w:tcPr>
          <w:p w14:paraId="04F42E2C" w14:textId="77777777" w:rsidR="004344CF" w:rsidRPr="00025E52" w:rsidRDefault="004344CF" w:rsidP="0043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излишне перечисленного основного долга по кредиту и займу банком, небанковской кредитно-финансовой организацией, микрофинансовой организацией клиенту, а также суммы начисленных процентов </w:t>
            </w:r>
          </w:p>
        </w:tc>
      </w:tr>
      <w:tr w:rsidR="00723532" w:rsidRPr="00025E52" w14:paraId="3EC3BD49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A4FB945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41304</w:t>
            </w:r>
          </w:p>
        </w:tc>
        <w:tc>
          <w:tcPr>
            <w:tcW w:w="4252" w:type="dxa"/>
            <w:vAlign w:val="center"/>
          </w:tcPr>
          <w:p w14:paraId="6F8376E9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Предоставление денежных средств по договорам субординированного займа</w:t>
            </w:r>
          </w:p>
        </w:tc>
        <w:tc>
          <w:tcPr>
            <w:tcW w:w="9356" w:type="dxa"/>
            <w:vAlign w:val="center"/>
          </w:tcPr>
          <w:p w14:paraId="2175C999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Предоставление денежных средств по договорам субординированного займа</w:t>
            </w:r>
          </w:p>
        </w:tc>
      </w:tr>
      <w:tr w:rsidR="00723532" w:rsidRPr="00025E52" w14:paraId="4E06963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6417707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41305</w:t>
            </w:r>
          </w:p>
        </w:tc>
        <w:tc>
          <w:tcPr>
            <w:tcW w:w="4252" w:type="dxa"/>
            <w:vAlign w:val="center"/>
          </w:tcPr>
          <w:p w14:paraId="48803BC2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денежных средств по договорам субординированного займа</w:t>
            </w:r>
          </w:p>
        </w:tc>
        <w:tc>
          <w:tcPr>
            <w:tcW w:w="9356" w:type="dxa"/>
            <w:vAlign w:val="center"/>
          </w:tcPr>
          <w:p w14:paraId="7A8150D3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основного долга по договорам субординированного займа</w:t>
            </w:r>
          </w:p>
        </w:tc>
      </w:tr>
      <w:tr w:rsidR="00723532" w:rsidRPr="00025E52" w14:paraId="56ECC43D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DBD23ED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41306</w:t>
            </w:r>
          </w:p>
        </w:tc>
        <w:tc>
          <w:tcPr>
            <w:tcW w:w="4252" w:type="dxa"/>
            <w:vAlign w:val="center"/>
          </w:tcPr>
          <w:p w14:paraId="0C182F8A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Выплата процентов по договорам субординированного займа</w:t>
            </w:r>
          </w:p>
        </w:tc>
        <w:tc>
          <w:tcPr>
            <w:tcW w:w="9356" w:type="dxa"/>
            <w:vAlign w:val="center"/>
          </w:tcPr>
          <w:p w14:paraId="16E47F1A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Выплата процентов по договорам субординированного займа</w:t>
            </w:r>
          </w:p>
        </w:tc>
      </w:tr>
      <w:bookmarkEnd w:id="10"/>
      <w:tr w:rsidR="00572CF5" w:rsidRPr="00025E52" w14:paraId="4A73106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431300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41401</w:t>
            </w:r>
          </w:p>
        </w:tc>
        <w:tc>
          <w:tcPr>
            <w:tcW w:w="4252" w:type="dxa"/>
            <w:vAlign w:val="center"/>
          </w:tcPr>
          <w:p w14:paraId="7E0D3F08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межбанковского кредита</w:t>
            </w:r>
          </w:p>
        </w:tc>
        <w:tc>
          <w:tcPr>
            <w:tcW w:w="9356" w:type="dxa"/>
            <w:vAlign w:val="center"/>
          </w:tcPr>
          <w:p w14:paraId="5D380DB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перечислением денежных средств в рамках предоставленного межбанковского кредита</w:t>
            </w:r>
          </w:p>
        </w:tc>
      </w:tr>
      <w:tr w:rsidR="00572CF5" w:rsidRPr="00025E52" w14:paraId="57708EC6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B4920F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41402</w:t>
            </w:r>
          </w:p>
        </w:tc>
        <w:tc>
          <w:tcPr>
            <w:tcW w:w="4252" w:type="dxa"/>
            <w:vAlign w:val="center"/>
          </w:tcPr>
          <w:p w14:paraId="7F82DD5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(погашение) межбанковского кредита и уплата процентов за пользование  им</w:t>
            </w:r>
          </w:p>
        </w:tc>
        <w:tc>
          <w:tcPr>
            <w:tcW w:w="9356" w:type="dxa"/>
            <w:vAlign w:val="center"/>
          </w:tcPr>
          <w:p w14:paraId="5A71B66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предоставленному межбанковскому кредиту (погашение основного долга, уплата процентов за пользование)</w:t>
            </w:r>
          </w:p>
        </w:tc>
      </w:tr>
      <w:tr w:rsidR="00572CF5" w:rsidRPr="00025E52" w14:paraId="2C0930E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422229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41501</w:t>
            </w:r>
          </w:p>
        </w:tc>
        <w:tc>
          <w:tcPr>
            <w:tcW w:w="4252" w:type="dxa"/>
            <w:vAlign w:val="center"/>
          </w:tcPr>
          <w:p w14:paraId="7C95BA7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денежных средств для размещения в межбанковский вклад (депозит)</w:t>
            </w:r>
          </w:p>
        </w:tc>
        <w:tc>
          <w:tcPr>
            <w:tcW w:w="9356" w:type="dxa"/>
            <w:vAlign w:val="center"/>
          </w:tcPr>
          <w:p w14:paraId="171F6F9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размещением денежных средств в межбанковский вклад (депозит)</w:t>
            </w:r>
          </w:p>
        </w:tc>
      </w:tr>
      <w:tr w:rsidR="00572CF5" w:rsidRPr="00025E52" w14:paraId="25639771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7A5CC1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41502</w:t>
            </w:r>
          </w:p>
        </w:tc>
        <w:tc>
          <w:tcPr>
            <w:tcW w:w="4252" w:type="dxa"/>
            <w:vAlign w:val="center"/>
          </w:tcPr>
          <w:p w14:paraId="2E941ED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межбанковского вклада  (депозита) и процентов</w:t>
            </w:r>
          </w:p>
        </w:tc>
        <w:tc>
          <w:tcPr>
            <w:tcW w:w="9356" w:type="dxa"/>
            <w:vAlign w:val="center"/>
          </w:tcPr>
          <w:p w14:paraId="03711C9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денежных средств, размещенных в межбанковский вклад (депозит) и процентов по нему</w:t>
            </w:r>
          </w:p>
        </w:tc>
      </w:tr>
      <w:tr w:rsidR="00723532" w:rsidRPr="00025E52" w14:paraId="66E4D057" w14:textId="77777777" w:rsidTr="00723532">
        <w:trPr>
          <w:gridAfter w:val="1"/>
          <w:wAfter w:w="9" w:type="dxa"/>
          <w:trHeight w:val="840"/>
        </w:trPr>
        <w:tc>
          <w:tcPr>
            <w:tcW w:w="988" w:type="dxa"/>
          </w:tcPr>
          <w:p w14:paraId="78B58CCF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41503</w:t>
            </w:r>
          </w:p>
        </w:tc>
        <w:tc>
          <w:tcPr>
            <w:tcW w:w="4252" w:type="dxa"/>
            <w:vAlign w:val="center"/>
          </w:tcPr>
          <w:p w14:paraId="67E7DB55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денежных средств на счет по учету средств, полученных от банков в качестве обеспечения исполнения обязательств (задаток)</w:t>
            </w:r>
          </w:p>
        </w:tc>
        <w:tc>
          <w:tcPr>
            <w:tcW w:w="9356" w:type="dxa"/>
            <w:vAlign w:val="center"/>
          </w:tcPr>
          <w:p w14:paraId="44D628B7" w14:textId="77777777" w:rsidR="00723532" w:rsidRPr="00025E52" w:rsidRDefault="00723532" w:rsidP="007235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Перевод денежных средств на счет по учету средств, полученных от банков в качестве обеспечения исполнения обязательств (задаток)</w:t>
            </w:r>
          </w:p>
        </w:tc>
      </w:tr>
      <w:tr w:rsidR="00723532" w:rsidRPr="00025E52" w14:paraId="065A749C" w14:textId="77777777" w:rsidTr="00723532">
        <w:trPr>
          <w:gridAfter w:val="1"/>
          <w:wAfter w:w="9" w:type="dxa"/>
          <w:trHeight w:val="840"/>
        </w:trPr>
        <w:tc>
          <w:tcPr>
            <w:tcW w:w="988" w:type="dxa"/>
          </w:tcPr>
          <w:p w14:paraId="73198DF7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41504</w:t>
            </w:r>
          </w:p>
        </w:tc>
        <w:tc>
          <w:tcPr>
            <w:tcW w:w="4252" w:type="dxa"/>
            <w:vAlign w:val="center"/>
          </w:tcPr>
          <w:p w14:paraId="3668404E" w14:textId="77777777" w:rsidR="00723532" w:rsidRPr="00025E52" w:rsidRDefault="00723532" w:rsidP="007235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денежных средств, размещенных на счете по учету средств, полученных от банков в качестве обеспечения исполнения обязательств (задаток)</w:t>
            </w:r>
          </w:p>
        </w:tc>
        <w:tc>
          <w:tcPr>
            <w:tcW w:w="9356" w:type="dxa"/>
            <w:vAlign w:val="center"/>
          </w:tcPr>
          <w:p w14:paraId="5877C8AD" w14:textId="77777777" w:rsidR="00723532" w:rsidRPr="00025E52" w:rsidRDefault="00723532" w:rsidP="007235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Возврат денежных средств, размещенных на счете по учету средств, полученных от банков в качестве обеспечения исполнения обязательств (задаток)</w:t>
            </w:r>
          </w:p>
        </w:tc>
      </w:tr>
      <w:tr w:rsidR="00572CF5" w:rsidRPr="00025E52" w14:paraId="6C53F289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7383D6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41601</w:t>
            </w:r>
          </w:p>
        </w:tc>
        <w:tc>
          <w:tcPr>
            <w:tcW w:w="4252" w:type="dxa"/>
            <w:vAlign w:val="center"/>
          </w:tcPr>
          <w:p w14:paraId="2398126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расчетное и (или) кассовое обслуживание</w:t>
            </w:r>
          </w:p>
        </w:tc>
        <w:tc>
          <w:tcPr>
            <w:tcW w:w="9356" w:type="dxa"/>
            <w:vAlign w:val="center"/>
          </w:tcPr>
          <w:p w14:paraId="1C07A50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Перечисление денежных средств банку в оплату за расчетное и (или) кассовое обслуживание, в том числе за оказание услуг по ведению текущих (расчетных) банковских счетов, использование </w:t>
            </w:r>
            <w:r w:rsidR="00A46CFC" w:rsidRPr="00025E52">
              <w:rPr>
                <w:rFonts w:ascii="Times New Roman" w:hAnsi="Times New Roman"/>
                <w:sz w:val="24"/>
                <w:szCs w:val="24"/>
              </w:rPr>
              <w:t>систем дистанционного банко</w:t>
            </w:r>
            <w:r w:rsidR="00452A1B" w:rsidRPr="00025E52">
              <w:rPr>
                <w:rFonts w:ascii="Times New Roman" w:hAnsi="Times New Roman"/>
                <w:sz w:val="24"/>
                <w:szCs w:val="24"/>
              </w:rPr>
              <w:t>в</w:t>
            </w:r>
            <w:r w:rsidR="00A46CFC" w:rsidRPr="00025E52">
              <w:rPr>
                <w:rFonts w:ascii="Times New Roman" w:hAnsi="Times New Roman"/>
                <w:sz w:val="24"/>
                <w:szCs w:val="24"/>
              </w:rPr>
              <w:t>ского обслуживания</w:t>
            </w:r>
          </w:p>
        </w:tc>
      </w:tr>
      <w:tr w:rsidR="00572CF5" w:rsidRPr="00025E52" w14:paraId="787314E6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B8C538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41602</w:t>
            </w:r>
          </w:p>
        </w:tc>
        <w:tc>
          <w:tcPr>
            <w:tcW w:w="4252" w:type="dxa"/>
            <w:vAlign w:val="center"/>
          </w:tcPr>
          <w:p w14:paraId="016E23B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расчетное и (или) кассовое обслуживание при осуществлении  операций с банковскими платежными карточками</w:t>
            </w:r>
          </w:p>
        </w:tc>
        <w:tc>
          <w:tcPr>
            <w:tcW w:w="9356" w:type="dxa"/>
            <w:vAlign w:val="center"/>
          </w:tcPr>
          <w:p w14:paraId="795CCEB6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денежных</w:t>
            </w:r>
            <w:r w:rsidRPr="00025E52"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средств банку в оплату за расчетное и (или) кассовое обслуживание при проведении операций с банковскими платежными карточками</w:t>
            </w:r>
          </w:p>
        </w:tc>
      </w:tr>
      <w:tr w:rsidR="00572CF5" w:rsidRPr="00025E52" w14:paraId="03F1AB2E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1F5BFC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41603</w:t>
            </w:r>
          </w:p>
        </w:tc>
        <w:tc>
          <w:tcPr>
            <w:tcW w:w="4252" w:type="dxa"/>
            <w:vAlign w:val="center"/>
          </w:tcPr>
          <w:p w14:paraId="7BCC0C3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расчетное и (или) кассовое обслуживание при осуществлении  операций с электронными деньгами</w:t>
            </w:r>
          </w:p>
        </w:tc>
        <w:tc>
          <w:tcPr>
            <w:tcW w:w="9356" w:type="dxa"/>
            <w:vAlign w:val="center"/>
          </w:tcPr>
          <w:p w14:paraId="5DFE683C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денежных средств банку в оплату за расчетное и (или) кассовое обслуживание при проведении операций с электронными деньгами</w:t>
            </w:r>
          </w:p>
        </w:tc>
      </w:tr>
      <w:tr w:rsidR="00572CF5" w:rsidRPr="00025E52" w14:paraId="1A73C6C0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940ADF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41604</w:t>
            </w:r>
          </w:p>
        </w:tc>
        <w:tc>
          <w:tcPr>
            <w:tcW w:w="4252" w:type="dxa"/>
            <w:vAlign w:val="center"/>
          </w:tcPr>
          <w:p w14:paraId="715EEE0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расчетное и (или) кассовое обслуживание при осуществлении операций с платежными инструментами, за исключением банковских платежных карточек</w:t>
            </w:r>
          </w:p>
        </w:tc>
        <w:tc>
          <w:tcPr>
            <w:tcW w:w="9356" w:type="dxa"/>
            <w:vAlign w:val="center"/>
          </w:tcPr>
          <w:p w14:paraId="61DDF10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денежных средств банку в оплату за расчетное и (или) кассовое обслуживание при проведении операций</w:t>
            </w:r>
            <w:r w:rsidRPr="00025E52"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с платежными инструментами, за исключением банковских платежных карточек</w:t>
            </w:r>
          </w:p>
        </w:tc>
      </w:tr>
      <w:tr w:rsidR="00572CF5" w:rsidRPr="00025E52" w14:paraId="39809D8A" w14:textId="77777777" w:rsidTr="00853337">
        <w:trPr>
          <w:gridAfter w:val="1"/>
          <w:wAfter w:w="9" w:type="dxa"/>
          <w:trHeight w:val="647"/>
        </w:trPr>
        <w:tc>
          <w:tcPr>
            <w:tcW w:w="988" w:type="dxa"/>
            <w:vAlign w:val="center"/>
          </w:tcPr>
          <w:p w14:paraId="669C723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41605</w:t>
            </w:r>
          </w:p>
        </w:tc>
        <w:tc>
          <w:tcPr>
            <w:tcW w:w="4252" w:type="dxa"/>
            <w:vAlign w:val="center"/>
          </w:tcPr>
          <w:p w14:paraId="1AD77AB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Проценты по текущим (расчетным) банковским счетам</w:t>
            </w:r>
          </w:p>
        </w:tc>
        <w:tc>
          <w:tcPr>
            <w:tcW w:w="9356" w:type="dxa"/>
            <w:vAlign w:val="center"/>
          </w:tcPr>
          <w:p w14:paraId="578C395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Выплаты процентов по текущим (расчетным) банковским счетам, в том числе с использованием банковской платежной карточки (выплаты процентов за пользование денежными средствами, находящимися на счете (за остаток денежных средств на счете)</w:t>
            </w:r>
          </w:p>
        </w:tc>
      </w:tr>
      <w:tr w:rsidR="00572CF5" w:rsidRPr="00025E52" w14:paraId="099FD6DD" w14:textId="77777777" w:rsidTr="00853337">
        <w:trPr>
          <w:gridAfter w:val="1"/>
          <w:wAfter w:w="9" w:type="dxa"/>
          <w:trHeight w:val="661"/>
        </w:trPr>
        <w:tc>
          <w:tcPr>
            <w:tcW w:w="988" w:type="dxa"/>
            <w:vAlign w:val="center"/>
          </w:tcPr>
          <w:p w14:paraId="1628964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</w:t>
            </w:r>
            <w:r w:rsidR="002B0A4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14:paraId="2E1A88F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Выплата вознаграждения за выдачу наличных денежных средств держателям банковских платежных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карточек</w:t>
            </w:r>
          </w:p>
        </w:tc>
        <w:tc>
          <w:tcPr>
            <w:tcW w:w="9356" w:type="dxa"/>
            <w:vAlign w:val="center"/>
          </w:tcPr>
          <w:p w14:paraId="4B04939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Перечисление банком-эквайером организации торговли (сервиса) суммы вознаграждения за осуществление организацией торговли (сервиса) выдачи от имени и по поручению банка-эквайера наличных денежных средств держателям банковских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платежных карточек</w:t>
            </w:r>
          </w:p>
        </w:tc>
      </w:tr>
      <w:tr w:rsidR="00572CF5" w:rsidRPr="00025E52" w14:paraId="5ED9DE5F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402942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4160</w:t>
            </w:r>
            <w:r w:rsidR="002B0A4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vAlign w:val="center"/>
          </w:tcPr>
          <w:p w14:paraId="01FB95E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вознаграждения за проведение операций оплаты в безналичной форме</w:t>
            </w:r>
          </w:p>
        </w:tc>
        <w:tc>
          <w:tcPr>
            <w:tcW w:w="9356" w:type="dxa"/>
            <w:vAlign w:val="center"/>
          </w:tcPr>
          <w:p w14:paraId="2BB1CB88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денежных средств банком в качестве вознаграждения за проведение клиентом операций оплаты в безналичной форме</w:t>
            </w:r>
          </w:p>
        </w:tc>
      </w:tr>
      <w:tr w:rsidR="00572CF5" w:rsidRPr="00025E52" w14:paraId="66242E30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734DBA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</w:t>
            </w:r>
            <w:r w:rsidR="002B0A4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Align w:val="center"/>
          </w:tcPr>
          <w:p w14:paraId="71DC244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по операциям при использовании банковских платежных карточек</w:t>
            </w:r>
          </w:p>
        </w:tc>
        <w:tc>
          <w:tcPr>
            <w:tcW w:w="9356" w:type="dxa"/>
            <w:vAlign w:val="center"/>
          </w:tcPr>
          <w:p w14:paraId="2569C7D6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организации торговли (сервиса) за реализованные организацией торговли (сервиса) товары (работы, услуги), оплаченные при использовании банковских платежных карточек</w:t>
            </w:r>
          </w:p>
        </w:tc>
      </w:tr>
      <w:tr w:rsidR="00572CF5" w:rsidRPr="00025E52" w14:paraId="449C980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50CD24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4160</w:t>
            </w:r>
            <w:r w:rsidR="002B0A4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vAlign w:val="center"/>
          </w:tcPr>
          <w:p w14:paraId="27EC151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по операциям выдачи наличных денежных средств при использовании банковских платежных карточек</w:t>
            </w:r>
          </w:p>
        </w:tc>
        <w:tc>
          <w:tcPr>
            <w:tcW w:w="9356" w:type="dxa"/>
            <w:vAlign w:val="center"/>
          </w:tcPr>
          <w:p w14:paraId="26F29DC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(зачисление) денежных средств организации торговли (сервиса) в качестве возмещения за выдачу держателям банковских платежных карточек наличных денежных средств от имени и по поручению банка-эквайера </w:t>
            </w:r>
          </w:p>
        </w:tc>
      </w:tr>
      <w:tr w:rsidR="00686A34" w:rsidRPr="00025E52" w14:paraId="150746C7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680A36D" w14:textId="77777777" w:rsidR="00686A34" w:rsidRPr="00025E52" w:rsidRDefault="00686A34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416</w:t>
            </w:r>
            <w:r w:rsidR="002B0A4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vAlign w:val="center"/>
          </w:tcPr>
          <w:p w14:paraId="500A5B7F" w14:textId="77777777" w:rsidR="00686A34" w:rsidRPr="00025E52" w:rsidRDefault="00686A34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по операциям при использовании банковских платежных карточек в программно-технической инфраструктуре банка-эквайера</w:t>
            </w:r>
          </w:p>
        </w:tc>
        <w:tc>
          <w:tcPr>
            <w:tcW w:w="9356" w:type="dxa"/>
            <w:vAlign w:val="center"/>
          </w:tcPr>
          <w:p w14:paraId="3864FB3E" w14:textId="77777777" w:rsidR="00686A34" w:rsidRPr="00025E52" w:rsidRDefault="00686A34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по операциям при использовании банковских платежных карточек в программно-технической инфраструктуре банка-эквайера</w:t>
            </w:r>
          </w:p>
        </w:tc>
      </w:tr>
      <w:tr w:rsidR="00572CF5" w:rsidRPr="00025E52" w14:paraId="366C72A2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332FE2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416</w:t>
            </w:r>
            <w:r w:rsidR="00BE2CA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0A4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14:paraId="664E2C4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по операциям при использовании</w:t>
            </w:r>
            <w:r w:rsidRPr="00025E52"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платежных инструментов, за исключением банковских платежных карточек</w:t>
            </w:r>
          </w:p>
        </w:tc>
        <w:tc>
          <w:tcPr>
            <w:tcW w:w="9356" w:type="dxa"/>
            <w:vAlign w:val="center"/>
          </w:tcPr>
          <w:p w14:paraId="6004E25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(зачисление) денежных средств организации торговли (сервиса) за реализованные организацией торговли (сервиса) товары (работы, услуги), оплаченные при использовании платежных инструментов, за исключением банковских платежных карточек</w:t>
            </w:r>
          </w:p>
        </w:tc>
      </w:tr>
      <w:tr w:rsidR="00572CF5" w:rsidRPr="00025E52" w14:paraId="175DBBC0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97685D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41701</w:t>
            </w:r>
          </w:p>
        </w:tc>
        <w:tc>
          <w:tcPr>
            <w:tcW w:w="4252" w:type="dxa"/>
            <w:vAlign w:val="center"/>
          </w:tcPr>
          <w:p w14:paraId="52F8A26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Факторинг</w:t>
            </w:r>
          </w:p>
        </w:tc>
        <w:tc>
          <w:tcPr>
            <w:tcW w:w="9356" w:type="dxa"/>
            <w:vAlign w:val="center"/>
          </w:tcPr>
          <w:p w14:paraId="277A3C08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(вознаграждения), связанные с договором  финансирования под уступку денежного требования (факторинга), включая операции по первоначальному финансированию</w:t>
            </w:r>
          </w:p>
        </w:tc>
      </w:tr>
      <w:tr w:rsidR="00567774" w:rsidRPr="00025E52" w14:paraId="4C173555" w14:textId="77777777" w:rsidTr="00853337">
        <w:trPr>
          <w:gridAfter w:val="1"/>
          <w:wAfter w:w="9" w:type="dxa"/>
          <w:trHeight w:val="648"/>
        </w:trPr>
        <w:tc>
          <w:tcPr>
            <w:tcW w:w="988" w:type="dxa"/>
          </w:tcPr>
          <w:p w14:paraId="01F87B1D" w14:textId="77777777" w:rsidR="00EC072A" w:rsidRPr="00025E52" w:rsidRDefault="00EC072A" w:rsidP="0056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97AA27" w14:textId="77777777" w:rsidR="00567774" w:rsidRPr="00025E52" w:rsidRDefault="00567774" w:rsidP="0056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41702</w:t>
            </w:r>
          </w:p>
        </w:tc>
        <w:tc>
          <w:tcPr>
            <w:tcW w:w="4252" w:type="dxa"/>
          </w:tcPr>
          <w:p w14:paraId="396770DD" w14:textId="77777777" w:rsidR="00567774" w:rsidRPr="00025E52" w:rsidRDefault="00567774" w:rsidP="0056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в рамках договора перевода долга (уступки трава требования)  </w:t>
            </w:r>
          </w:p>
        </w:tc>
        <w:tc>
          <w:tcPr>
            <w:tcW w:w="9356" w:type="dxa"/>
          </w:tcPr>
          <w:p w14:paraId="50619ED5" w14:textId="77777777" w:rsidR="00567774" w:rsidRPr="00025E52" w:rsidRDefault="00567774" w:rsidP="00FF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в рамках исполнения договоров перевода долга (уступки трава требования) </w:t>
            </w:r>
          </w:p>
        </w:tc>
      </w:tr>
      <w:tr w:rsidR="00572CF5" w:rsidRPr="00025E52" w14:paraId="5373B23B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165E38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41801</w:t>
            </w:r>
          </w:p>
        </w:tc>
        <w:tc>
          <w:tcPr>
            <w:tcW w:w="4252" w:type="dxa"/>
            <w:vAlign w:val="center"/>
          </w:tcPr>
          <w:p w14:paraId="2CD7AB1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долговых ценных бумаг (облигаций, векселей) (за исключением государственных ценных бумаг)</w:t>
            </w:r>
          </w:p>
        </w:tc>
        <w:tc>
          <w:tcPr>
            <w:tcW w:w="9356" w:type="dxa"/>
            <w:vAlign w:val="center"/>
          </w:tcPr>
          <w:p w14:paraId="68CB1F1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долговых ценных бумаг (облигаций, векселей) (за исключением государственных ценных бумаг)</w:t>
            </w:r>
          </w:p>
        </w:tc>
      </w:tr>
      <w:tr w:rsidR="00572CF5" w:rsidRPr="00025E52" w14:paraId="7C896159" w14:textId="77777777" w:rsidTr="00853337">
        <w:trPr>
          <w:gridAfter w:val="1"/>
          <w:wAfter w:w="9" w:type="dxa"/>
          <w:trHeight w:val="660"/>
        </w:trPr>
        <w:tc>
          <w:tcPr>
            <w:tcW w:w="988" w:type="dxa"/>
            <w:vAlign w:val="center"/>
          </w:tcPr>
          <w:p w14:paraId="1889603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41901</w:t>
            </w:r>
          </w:p>
        </w:tc>
        <w:tc>
          <w:tcPr>
            <w:tcW w:w="4252" w:type="dxa"/>
            <w:vAlign w:val="center"/>
          </w:tcPr>
          <w:p w14:paraId="693D159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государственных ценных бумаг</w:t>
            </w:r>
          </w:p>
        </w:tc>
        <w:tc>
          <w:tcPr>
            <w:tcW w:w="9356" w:type="dxa"/>
          </w:tcPr>
          <w:p w14:paraId="6771319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государственных ценных бумаг</w:t>
            </w:r>
          </w:p>
        </w:tc>
      </w:tr>
      <w:tr w:rsidR="00572CF5" w:rsidRPr="00025E52" w14:paraId="61B042F6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D68833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41902</w:t>
            </w:r>
          </w:p>
        </w:tc>
        <w:tc>
          <w:tcPr>
            <w:tcW w:w="4252" w:type="dxa"/>
            <w:vAlign w:val="center"/>
          </w:tcPr>
          <w:p w14:paraId="6D7E1CB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(выкуп) государственных ценных бумаг</w:t>
            </w:r>
          </w:p>
        </w:tc>
        <w:tc>
          <w:tcPr>
            <w:tcW w:w="9356" w:type="dxa"/>
            <w:vAlign w:val="center"/>
          </w:tcPr>
          <w:p w14:paraId="1A203C2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на погашение (выкуп) государственных ценных бумаг</w:t>
            </w:r>
          </w:p>
        </w:tc>
      </w:tr>
      <w:tr w:rsidR="00572CF5" w:rsidRPr="00025E52" w14:paraId="6E470D8F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205CA4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42001</w:t>
            </w:r>
          </w:p>
        </w:tc>
        <w:tc>
          <w:tcPr>
            <w:tcW w:w="4252" w:type="dxa"/>
            <w:vAlign w:val="center"/>
          </w:tcPr>
          <w:p w14:paraId="732F049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(выкуп) долговых ценных бумаг (облигаций, векселей) (за исключением государственных ценных бумаг)</w:t>
            </w:r>
          </w:p>
        </w:tc>
        <w:tc>
          <w:tcPr>
            <w:tcW w:w="9356" w:type="dxa"/>
            <w:vAlign w:val="center"/>
          </w:tcPr>
          <w:p w14:paraId="6DD061DB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на погашение (выкуп) долговых ценных бумаг (облигациям, векселям) (за исключением государственных ценных бумаг)</w:t>
            </w:r>
          </w:p>
        </w:tc>
      </w:tr>
      <w:tr w:rsidR="00572CF5" w:rsidRPr="00025E52" w14:paraId="48AD1516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6E022A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42002</w:t>
            </w:r>
          </w:p>
        </w:tc>
        <w:tc>
          <w:tcPr>
            <w:tcW w:w="4252" w:type="dxa"/>
            <w:vAlign w:val="center"/>
          </w:tcPr>
          <w:p w14:paraId="4F9E5CA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(выкуп) долевых ценных бумаг (акций, инвестиционных паев) </w:t>
            </w:r>
          </w:p>
        </w:tc>
        <w:tc>
          <w:tcPr>
            <w:tcW w:w="9356" w:type="dxa"/>
            <w:vAlign w:val="center"/>
          </w:tcPr>
          <w:p w14:paraId="095623E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(выкуп) долевых ценных бумаг (акций, инвестиционных паев)</w:t>
            </w:r>
          </w:p>
        </w:tc>
      </w:tr>
      <w:tr w:rsidR="00572CF5" w:rsidRPr="00025E52" w14:paraId="3C50A560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330ECC9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42101</w:t>
            </w:r>
          </w:p>
        </w:tc>
        <w:tc>
          <w:tcPr>
            <w:tcW w:w="4252" w:type="dxa"/>
            <w:vAlign w:val="center"/>
          </w:tcPr>
          <w:p w14:paraId="59CC011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Доходы по долговым ценным бумагам (облигациям, векселям) (за исключением государственных ценных бумаг)</w:t>
            </w:r>
          </w:p>
        </w:tc>
        <w:tc>
          <w:tcPr>
            <w:tcW w:w="9356" w:type="dxa"/>
            <w:vAlign w:val="center"/>
          </w:tcPr>
          <w:p w14:paraId="0252C4B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доходов (процентных доходов) по долговым ценным бумагам (облигациям, векселям) (за исключением государственных ценных бумаг)</w:t>
            </w:r>
          </w:p>
        </w:tc>
      </w:tr>
      <w:tr w:rsidR="00572CF5" w:rsidRPr="00025E52" w14:paraId="732FF734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CE51D0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42102</w:t>
            </w:r>
          </w:p>
        </w:tc>
        <w:tc>
          <w:tcPr>
            <w:tcW w:w="4252" w:type="dxa"/>
            <w:vAlign w:val="center"/>
          </w:tcPr>
          <w:p w14:paraId="7C96AAF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по государственным ценным бумагам </w:t>
            </w:r>
          </w:p>
        </w:tc>
        <w:tc>
          <w:tcPr>
            <w:tcW w:w="9356" w:type="dxa"/>
            <w:vAlign w:val="center"/>
          </w:tcPr>
          <w:p w14:paraId="3B2AC76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процентных доходов по государственным ценным бумагам</w:t>
            </w:r>
          </w:p>
        </w:tc>
      </w:tr>
      <w:tr w:rsidR="00572CF5" w:rsidRPr="00025E52" w14:paraId="278D64F3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22B88B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42103</w:t>
            </w:r>
          </w:p>
        </w:tc>
        <w:tc>
          <w:tcPr>
            <w:tcW w:w="4252" w:type="dxa"/>
            <w:vAlign w:val="center"/>
          </w:tcPr>
          <w:p w14:paraId="2B28B40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Доходы по долевым ценным бумагам</w:t>
            </w:r>
            <w:r w:rsidRPr="00025E52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(акциям, инвестиционным паям) </w:t>
            </w:r>
          </w:p>
        </w:tc>
        <w:tc>
          <w:tcPr>
            <w:tcW w:w="9356" w:type="dxa"/>
            <w:vAlign w:val="center"/>
          </w:tcPr>
          <w:p w14:paraId="538EC7A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 дивидендов по долевым ценным бумагам (акциям, инвестиционным паям) </w:t>
            </w:r>
          </w:p>
        </w:tc>
      </w:tr>
      <w:tr w:rsidR="00572CF5" w:rsidRPr="00025E52" w14:paraId="633499DC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666829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42201</w:t>
            </w:r>
          </w:p>
        </w:tc>
        <w:tc>
          <w:tcPr>
            <w:tcW w:w="4252" w:type="dxa"/>
            <w:vAlign w:val="center"/>
          </w:tcPr>
          <w:p w14:paraId="55AD8DB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биржевых операций с ценными бумагами</w:t>
            </w:r>
          </w:p>
        </w:tc>
        <w:tc>
          <w:tcPr>
            <w:tcW w:w="9356" w:type="dxa"/>
            <w:vAlign w:val="center"/>
          </w:tcPr>
          <w:p w14:paraId="7E216BE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Резервирование денежных средств для участия в торгах ценными бумагами; уменьшение резерва (вывод) денежных средств, ранее направленных для участия в торгах ценными бумагами; проведение расчетов по результатам торгов ценными бумагами</w:t>
            </w:r>
          </w:p>
        </w:tc>
      </w:tr>
      <w:tr w:rsidR="00572CF5" w:rsidRPr="00025E52" w14:paraId="3EBDAFFD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73FF885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42301</w:t>
            </w:r>
          </w:p>
        </w:tc>
        <w:tc>
          <w:tcPr>
            <w:tcW w:w="4252" w:type="dxa"/>
            <w:vAlign w:val="center"/>
          </w:tcPr>
          <w:p w14:paraId="2D1DDE9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оказание услуг организатора торговли ценными бумагами, клиринговой организации на рынке ценных бумаг</w:t>
            </w:r>
          </w:p>
        </w:tc>
        <w:tc>
          <w:tcPr>
            <w:tcW w:w="9356" w:type="dxa"/>
            <w:vAlign w:val="center"/>
          </w:tcPr>
          <w:p w14:paraId="6DF0822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сборов, установленных организатором торговли ценными бумагами /клиринговой организацией (биржевых, клиринговых, листинговых сборов)</w:t>
            </w:r>
          </w:p>
        </w:tc>
      </w:tr>
      <w:tr w:rsidR="00572CF5" w:rsidRPr="00025E52" w14:paraId="3DED8C2C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E15622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42401</w:t>
            </w:r>
          </w:p>
        </w:tc>
        <w:tc>
          <w:tcPr>
            <w:tcW w:w="4252" w:type="dxa"/>
            <w:vAlign w:val="center"/>
          </w:tcPr>
          <w:p w14:paraId="6562C1C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оказание услуг профессиональным участникам рынка ценных бумаг</w:t>
            </w:r>
          </w:p>
        </w:tc>
        <w:tc>
          <w:tcPr>
            <w:tcW w:w="9356" w:type="dxa"/>
            <w:vAlign w:val="center"/>
          </w:tcPr>
          <w:p w14:paraId="18B0490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профессиональному участнику рынка ценных бумаг вознаграждения в соответствии с договором на оказание услуг, возмещение расходов профессиональному участнику рынка ценны-х бумаг, связанных с исполнением этих договоров</w:t>
            </w:r>
          </w:p>
        </w:tc>
      </w:tr>
      <w:tr w:rsidR="00572CF5" w:rsidRPr="00025E52" w14:paraId="48C43778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5D27418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42501</w:t>
            </w:r>
          </w:p>
        </w:tc>
        <w:tc>
          <w:tcPr>
            <w:tcW w:w="4252" w:type="dxa"/>
            <w:vAlign w:val="center"/>
          </w:tcPr>
          <w:p w14:paraId="4609FE8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сделкам РЕПО</w:t>
            </w:r>
          </w:p>
        </w:tc>
        <w:tc>
          <w:tcPr>
            <w:tcW w:w="9356" w:type="dxa"/>
            <w:vAlign w:val="center"/>
          </w:tcPr>
          <w:p w14:paraId="0876987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 сделкам РЕПО</w:t>
            </w:r>
          </w:p>
        </w:tc>
      </w:tr>
      <w:tr w:rsidR="00572CF5" w:rsidRPr="00025E52" w14:paraId="3DA2E553" w14:textId="77777777" w:rsidTr="00853337">
        <w:trPr>
          <w:gridAfter w:val="1"/>
          <w:wAfter w:w="9" w:type="dxa"/>
          <w:trHeight w:val="647"/>
        </w:trPr>
        <w:tc>
          <w:tcPr>
            <w:tcW w:w="988" w:type="dxa"/>
            <w:vAlign w:val="center"/>
          </w:tcPr>
          <w:p w14:paraId="2A90C47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42601</w:t>
            </w:r>
          </w:p>
        </w:tc>
        <w:tc>
          <w:tcPr>
            <w:tcW w:w="4252" w:type="dxa"/>
            <w:vAlign w:val="center"/>
          </w:tcPr>
          <w:p w14:paraId="0ECD18B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операций с финансовыми инструментами срочных сделок (производными ценными бумагами) на организованном рынке   </w:t>
            </w:r>
          </w:p>
        </w:tc>
        <w:tc>
          <w:tcPr>
            <w:tcW w:w="9356" w:type="dxa"/>
            <w:vAlign w:val="center"/>
          </w:tcPr>
          <w:p w14:paraId="6D38F88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денежных средств в оплату услуг по организации торгов финансовыми инструментами срочных сделок на организованном рынке; резервирование денежных средств для участия в организованных торгах финансовыми инструментами срочных сделок; уменьшение резерва (вывод) денежных средств, ранее направленных для участия в торгах финансовыми инструментами срочных сделок на организованном рынке; проведение расчетов по результатам торгов финансовыми инструментами срочных сделок на организованном рынке</w:t>
            </w:r>
            <w:r w:rsidR="00EC0A29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; доходы/расходы по операциям</w:t>
            </w:r>
          </w:p>
        </w:tc>
      </w:tr>
      <w:tr w:rsidR="00572CF5" w:rsidRPr="00025E52" w14:paraId="1CD773D1" w14:textId="77777777" w:rsidTr="00853337">
        <w:trPr>
          <w:gridAfter w:val="1"/>
          <w:wAfter w:w="9" w:type="dxa"/>
          <w:trHeight w:val="647"/>
        </w:trPr>
        <w:tc>
          <w:tcPr>
            <w:tcW w:w="988" w:type="dxa"/>
            <w:vAlign w:val="center"/>
          </w:tcPr>
          <w:p w14:paraId="2D44874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42602</w:t>
            </w:r>
          </w:p>
        </w:tc>
        <w:tc>
          <w:tcPr>
            <w:tcW w:w="4252" w:type="dxa"/>
            <w:vAlign w:val="center"/>
          </w:tcPr>
          <w:p w14:paraId="39069EB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оказание биржевых услуг на срочном рынке</w:t>
            </w:r>
          </w:p>
        </w:tc>
        <w:tc>
          <w:tcPr>
            <w:tcW w:w="9356" w:type="dxa"/>
            <w:vAlign w:val="center"/>
          </w:tcPr>
          <w:p w14:paraId="4E047A5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за проведение операций на срочном рынке</w:t>
            </w:r>
          </w:p>
        </w:tc>
      </w:tr>
      <w:tr w:rsidR="00572CF5" w:rsidRPr="00025E52" w14:paraId="758D6DA1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1082E29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42701</w:t>
            </w:r>
          </w:p>
        </w:tc>
        <w:tc>
          <w:tcPr>
            <w:tcW w:w="4252" w:type="dxa"/>
            <w:vAlign w:val="center"/>
          </w:tcPr>
          <w:p w14:paraId="083B36D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аренда (лизинг)</w:t>
            </w:r>
          </w:p>
        </w:tc>
        <w:tc>
          <w:tcPr>
            <w:tcW w:w="9356" w:type="dxa"/>
            <w:vAlign w:val="center"/>
          </w:tcPr>
          <w:p w14:paraId="62B2846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(в том числе лизинговые платежи и выкупная стоимость), связанные с исполнением договоров финансовой аренды (лизинга)</w:t>
            </w:r>
          </w:p>
        </w:tc>
      </w:tr>
      <w:tr w:rsidR="00572CF5" w:rsidRPr="00025E52" w14:paraId="7CA51621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4DB3A50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42801</w:t>
            </w:r>
          </w:p>
        </w:tc>
        <w:tc>
          <w:tcPr>
            <w:tcW w:w="4252" w:type="dxa"/>
            <w:vAlign w:val="center"/>
          </w:tcPr>
          <w:p w14:paraId="7FCE30B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по аккредитиву</w:t>
            </w:r>
          </w:p>
        </w:tc>
        <w:tc>
          <w:tcPr>
            <w:tcW w:w="9356" w:type="dxa"/>
            <w:vAlign w:val="center"/>
          </w:tcPr>
          <w:p w14:paraId="2430BBE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(зачисление, списание) денежных средств между участниками аккредитивной формы расчетов в соответствии с условиями аккредитива, в том числе перечисление денежных средств на счет для учета денежных средств, используемых для осуществления расчетов в форме аккредитива</w:t>
            </w:r>
          </w:p>
        </w:tc>
      </w:tr>
      <w:tr w:rsidR="00572CF5" w:rsidRPr="00025E52" w14:paraId="5978DBD2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644EFD4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42802</w:t>
            </w:r>
          </w:p>
        </w:tc>
        <w:tc>
          <w:tcPr>
            <w:tcW w:w="4252" w:type="dxa"/>
            <w:vAlign w:val="center"/>
          </w:tcPr>
          <w:p w14:paraId="455862F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аккредитивам</w:t>
            </w:r>
          </w:p>
        </w:tc>
        <w:tc>
          <w:tcPr>
            <w:tcW w:w="9356" w:type="dxa"/>
            <w:vAlign w:val="center"/>
          </w:tcPr>
          <w:p w14:paraId="6ADA72F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(зачисление, списание) сумм вознаграждений, дисконта, комиссий за совершение операций по аккредитивам, а также возмещение расходов за совершение операций по аккредитивам</w:t>
            </w:r>
          </w:p>
        </w:tc>
      </w:tr>
      <w:tr w:rsidR="00572CF5" w:rsidRPr="00025E52" w14:paraId="2B36068F" w14:textId="77777777" w:rsidTr="00853337">
        <w:trPr>
          <w:gridAfter w:val="1"/>
          <w:wAfter w:w="9" w:type="dxa"/>
          <w:trHeight w:val="840"/>
        </w:trPr>
        <w:tc>
          <w:tcPr>
            <w:tcW w:w="988" w:type="dxa"/>
            <w:vAlign w:val="center"/>
          </w:tcPr>
          <w:p w14:paraId="0C95F7C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42901</w:t>
            </w:r>
          </w:p>
        </w:tc>
        <w:tc>
          <w:tcPr>
            <w:tcW w:w="4252" w:type="dxa"/>
            <w:vAlign w:val="center"/>
          </w:tcPr>
          <w:p w14:paraId="704E999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по гарантии</w:t>
            </w:r>
          </w:p>
        </w:tc>
        <w:tc>
          <w:tcPr>
            <w:tcW w:w="9356" w:type="dxa"/>
            <w:vAlign w:val="center"/>
          </w:tcPr>
          <w:p w14:paraId="126797C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(зачисление, списание) денежных средств между участниками гарантийных отношений</w:t>
            </w:r>
          </w:p>
        </w:tc>
      </w:tr>
      <w:tr w:rsidR="00572CF5" w:rsidRPr="00025E52" w14:paraId="0F53AA43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52A652F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42902</w:t>
            </w:r>
          </w:p>
        </w:tc>
        <w:tc>
          <w:tcPr>
            <w:tcW w:w="4252" w:type="dxa"/>
            <w:vAlign w:val="center"/>
          </w:tcPr>
          <w:p w14:paraId="51C8F43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гарантии</w:t>
            </w:r>
          </w:p>
        </w:tc>
        <w:tc>
          <w:tcPr>
            <w:tcW w:w="9356" w:type="dxa"/>
            <w:vAlign w:val="center"/>
          </w:tcPr>
          <w:p w14:paraId="254CD35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(зачисление, списание) сумм вознаграждений (комиссий) и возмещение расходов за совершение операций по банковским гарантиям</w:t>
            </w:r>
          </w:p>
        </w:tc>
      </w:tr>
      <w:tr w:rsidR="00572CF5" w:rsidRPr="00025E52" w14:paraId="677813BB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17B78C0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43001</w:t>
            </w:r>
          </w:p>
        </w:tc>
        <w:tc>
          <w:tcPr>
            <w:tcW w:w="4252" w:type="dxa"/>
            <w:vAlign w:val="center"/>
          </w:tcPr>
          <w:p w14:paraId="7783D18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с документарным инкассо</w:t>
            </w:r>
          </w:p>
        </w:tc>
        <w:tc>
          <w:tcPr>
            <w:tcW w:w="9356" w:type="dxa"/>
            <w:vAlign w:val="center"/>
          </w:tcPr>
          <w:p w14:paraId="1709A12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>(зачисление, списание)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денежных средств между участниками инкассовой формы расчетов, в соответствии с условиями инкассо </w:t>
            </w:r>
          </w:p>
        </w:tc>
      </w:tr>
      <w:tr w:rsidR="00572CF5" w:rsidRPr="00025E52" w14:paraId="18EA4305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0499E07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43002</w:t>
            </w:r>
          </w:p>
        </w:tc>
        <w:tc>
          <w:tcPr>
            <w:tcW w:w="4252" w:type="dxa"/>
            <w:vAlign w:val="center"/>
          </w:tcPr>
          <w:p w14:paraId="1E455F3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документарному  инкассо</w:t>
            </w:r>
          </w:p>
        </w:tc>
        <w:tc>
          <w:tcPr>
            <w:tcW w:w="9356" w:type="dxa"/>
            <w:vAlign w:val="center"/>
          </w:tcPr>
          <w:p w14:paraId="6663ACD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сумм вознаграждений (комиссий) и возмещение расходов за совершение операций с документарным инкассо </w:t>
            </w:r>
          </w:p>
        </w:tc>
      </w:tr>
      <w:tr w:rsidR="00572CF5" w:rsidRPr="00025E52" w14:paraId="59E82638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6E19CFE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43101</w:t>
            </w:r>
          </w:p>
        </w:tc>
        <w:tc>
          <w:tcPr>
            <w:tcW w:w="4252" w:type="dxa"/>
            <w:vAlign w:val="center"/>
          </w:tcPr>
          <w:p w14:paraId="6F4A073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Операции с банковским платежным обязательство </w:t>
            </w:r>
          </w:p>
        </w:tc>
        <w:tc>
          <w:tcPr>
            <w:tcW w:w="9356" w:type="dxa"/>
            <w:vAlign w:val="center"/>
          </w:tcPr>
          <w:p w14:paraId="0603C6A4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Перечисление (зачисление, списание) денежных средств между участниками </w:t>
            </w:r>
            <w:r w:rsidR="00A46CF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банковского платежного обязательства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в соответствии с условиями БПО</w:t>
            </w:r>
          </w:p>
        </w:tc>
      </w:tr>
      <w:tr w:rsidR="00572CF5" w:rsidRPr="00025E52" w14:paraId="4C99AE37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3A0F055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43102</w:t>
            </w:r>
          </w:p>
        </w:tc>
        <w:tc>
          <w:tcPr>
            <w:tcW w:w="4252" w:type="dxa"/>
            <w:vAlign w:val="center"/>
          </w:tcPr>
          <w:p w14:paraId="6D4DA48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по банковскому платежному обязательству </w:t>
            </w:r>
          </w:p>
        </w:tc>
        <w:tc>
          <w:tcPr>
            <w:tcW w:w="9356" w:type="dxa"/>
            <w:vAlign w:val="center"/>
          </w:tcPr>
          <w:p w14:paraId="56AD2CB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(зачисление, списание) сумм вознаграждений, дисконта, комиссий за совершение операций по </w:t>
            </w:r>
            <w:r w:rsidR="00A46CF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банковскому платежному обязательству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возмещение расходов за совершение операций по </w:t>
            </w:r>
            <w:r w:rsidR="00A46CFC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банковскому платежному обязательству </w:t>
            </w:r>
          </w:p>
        </w:tc>
      </w:tr>
      <w:tr w:rsidR="00572CF5" w:rsidRPr="00025E52" w14:paraId="3F1DE500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3EBD5B3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43201</w:t>
            </w:r>
          </w:p>
        </w:tc>
        <w:tc>
          <w:tcPr>
            <w:tcW w:w="4252" w:type="dxa"/>
            <w:vAlign w:val="center"/>
          </w:tcPr>
          <w:p w14:paraId="0161CBD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Беспоставочные внебиржевые финансовые инструменты</w:t>
            </w:r>
          </w:p>
        </w:tc>
        <w:tc>
          <w:tcPr>
            <w:tcW w:w="9356" w:type="dxa"/>
            <w:vAlign w:val="center"/>
          </w:tcPr>
          <w:p w14:paraId="1FD4BB30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по соглашениям о совершении операций с беспоставочными внебиржевыми финансовыми инструментами</w:t>
            </w:r>
          </w:p>
        </w:tc>
      </w:tr>
      <w:tr w:rsidR="00572CF5" w:rsidRPr="00025E52" w14:paraId="7490290B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78E6F7B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43202</w:t>
            </w:r>
          </w:p>
        </w:tc>
        <w:tc>
          <w:tcPr>
            <w:tcW w:w="4252" w:type="dxa"/>
            <w:vAlign w:val="center"/>
          </w:tcPr>
          <w:p w14:paraId="4FB93CC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Взносы в гарантийный фонд, формируемый Национальным форекс-центром</w:t>
            </w:r>
          </w:p>
        </w:tc>
        <w:tc>
          <w:tcPr>
            <w:tcW w:w="9356" w:type="dxa"/>
            <w:vAlign w:val="center"/>
          </w:tcPr>
          <w:p w14:paraId="105DABB0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в гарантийный фонд, формируемый Национальным форекс-центром, взносов форекс-компаний, банков, небанковских кредитно-финансовых организаций и их возврат</w:t>
            </w:r>
          </w:p>
        </w:tc>
      </w:tr>
      <w:tr w:rsidR="00572CF5" w:rsidRPr="00025E52" w14:paraId="72535E00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59838E5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43203</w:t>
            </w:r>
          </w:p>
        </w:tc>
        <w:tc>
          <w:tcPr>
            <w:tcW w:w="4252" w:type="dxa"/>
            <w:vAlign w:val="center"/>
          </w:tcPr>
          <w:p w14:paraId="26F8AFD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Выплаты из гарантийного фонда Национального форекс-центра</w:t>
            </w:r>
          </w:p>
        </w:tc>
        <w:tc>
          <w:tcPr>
            <w:tcW w:w="9356" w:type="dxa"/>
            <w:vAlign w:val="center"/>
          </w:tcPr>
          <w:p w14:paraId="2D7EBE3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Выплаты из гарантийного фонда Национального форекс-центра юридическим и физическим лицам по обязательствам форекс-компаний, банков, небанковских кредитно-финансовых организацией</w:t>
            </w:r>
          </w:p>
        </w:tc>
      </w:tr>
      <w:tr w:rsidR="00572CF5" w:rsidRPr="00025E52" w14:paraId="36635F4D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034A1E0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43204</w:t>
            </w:r>
          </w:p>
        </w:tc>
        <w:tc>
          <w:tcPr>
            <w:tcW w:w="4252" w:type="dxa"/>
            <w:vAlign w:val="center"/>
          </w:tcPr>
          <w:p w14:paraId="4D6F18C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Плата за услуги Национального форекс-центра</w:t>
            </w:r>
          </w:p>
        </w:tc>
        <w:tc>
          <w:tcPr>
            <w:tcW w:w="9356" w:type="dxa"/>
            <w:vAlign w:val="center"/>
          </w:tcPr>
          <w:p w14:paraId="3A17995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Платежи, связанные с оказанием Национальным форекс-центром услуг юридическим лицам, в том числе форекс-компаниям, банкам, небанковским кредитно-финансовым организациям (плата за услуги регистрации, обработки данных, размещение информации, предоставление программного обеспечения и иных услуг, связанных с осуществлением функций Национального форекс-центра)</w:t>
            </w:r>
          </w:p>
        </w:tc>
      </w:tr>
      <w:tr w:rsidR="00572CF5" w:rsidRPr="00025E52" w14:paraId="622E81A5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1D4BD0A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252" w:type="dxa"/>
            <w:vAlign w:val="center"/>
          </w:tcPr>
          <w:p w14:paraId="008FB18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рейтинговому агентству</w:t>
            </w:r>
          </w:p>
        </w:tc>
        <w:tc>
          <w:tcPr>
            <w:tcW w:w="9356" w:type="dxa"/>
            <w:vAlign w:val="center"/>
          </w:tcPr>
          <w:p w14:paraId="2399E68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 рейтинговому агентству по договору на осуществление рейтинговых действий и услуг, связанных с кредитными рейтингами, а также по договору на оказание дополнительных услуг</w:t>
            </w:r>
          </w:p>
        </w:tc>
      </w:tr>
      <w:tr w:rsidR="00572CF5" w:rsidRPr="00025E52" w14:paraId="0CA9A74E" w14:textId="77777777" w:rsidTr="00853337">
        <w:trPr>
          <w:gridAfter w:val="1"/>
          <w:wAfter w:w="9" w:type="dxa"/>
          <w:trHeight w:val="648"/>
        </w:trPr>
        <w:tc>
          <w:tcPr>
            <w:tcW w:w="988" w:type="dxa"/>
            <w:vAlign w:val="center"/>
          </w:tcPr>
          <w:p w14:paraId="2D3074C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43401</w:t>
            </w:r>
          </w:p>
        </w:tc>
        <w:tc>
          <w:tcPr>
            <w:tcW w:w="4252" w:type="dxa"/>
            <w:vAlign w:val="center"/>
          </w:tcPr>
          <w:p w14:paraId="36FD437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Платежи, связанные с кассовым обслуживанием, инкассацией, перевозкой наличных денежных </w:t>
            </w:r>
            <w:r w:rsidRPr="00025E52">
              <w:rPr>
                <w:rFonts w:ascii="Times New Roman" w:hAnsi="Times New Roman"/>
                <w:sz w:val="24"/>
                <w:szCs w:val="24"/>
              </w:rPr>
              <w:br/>
              <w:t>средств и иных ценностей</w:t>
            </w:r>
          </w:p>
        </w:tc>
        <w:tc>
          <w:tcPr>
            <w:tcW w:w="9356" w:type="dxa"/>
            <w:vAlign w:val="center"/>
          </w:tcPr>
          <w:p w14:paraId="2D1152FE" w14:textId="77777777" w:rsidR="00572CF5" w:rsidRPr="00025E52" w:rsidRDefault="00723532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Платежи, связанные с кассовым обслуживанием, в том числе банков,   перечислением денежных средств по операциям подкрепления, вывоза излишков, банкнотным операциям (покупки и продажи наличных денежных средств), приема выручки, инкассацией, перевозкой, перечислением излишков, недостач, предоставлением услуг хранения (банковского и удаленного) наличных денежных средств, документов и иных ценностей, перечислением штрафных санкций, вознаграждения за совершенные операции, прочие платежи, связанные с движением денежной наличности и иных ценностей, включая драгоценные металлы, драгоценные камни и монеты</w:t>
            </w:r>
          </w:p>
        </w:tc>
      </w:tr>
      <w:tr w:rsidR="00572CF5" w:rsidRPr="00025E52" w14:paraId="1B082947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6384045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4252" w:type="dxa"/>
            <w:vAlign w:val="center"/>
          </w:tcPr>
          <w:p w14:paraId="5AA6A55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услуги, оказываемые банками</w:t>
            </w:r>
          </w:p>
        </w:tc>
        <w:tc>
          <w:tcPr>
            <w:tcW w:w="9356" w:type="dxa"/>
            <w:vAlign w:val="center"/>
          </w:tcPr>
          <w:p w14:paraId="4621D57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Вознаграждение за выдачу справок, заверенных копий платежных документов, оформление платежных документов, Интернет-эквайринг, установку терминального оборудования, предоставление специальных помещений или находящихся в них сейфов для банковского хранения документов и ценностей и прочие услуги банка </w:t>
            </w:r>
          </w:p>
        </w:tc>
      </w:tr>
      <w:tr w:rsidR="00572CF5" w:rsidRPr="00025E52" w14:paraId="6FC5033B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23244ED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43601</w:t>
            </w:r>
          </w:p>
        </w:tc>
        <w:tc>
          <w:tcPr>
            <w:tcW w:w="4252" w:type="dxa"/>
            <w:vAlign w:val="center"/>
          </w:tcPr>
          <w:p w14:paraId="42F1D4A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Взносы банков в ГУ ˮАгентство по гарантированному возмещению банковских вкладов“</w:t>
            </w:r>
          </w:p>
        </w:tc>
        <w:tc>
          <w:tcPr>
            <w:tcW w:w="9356" w:type="dxa"/>
            <w:vAlign w:val="center"/>
          </w:tcPr>
          <w:p w14:paraId="527864E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Обязательные взносы банков в резерв ГУ ˮАгентство по гарантированному возмещению банковских вкладов“ в соответствии с Законом Республики Беларусь от 08.07.2008 № 369-З ˮО гарантированном возмещении банковских вкладов (депозитов) физических лиц“</w:t>
            </w:r>
          </w:p>
        </w:tc>
      </w:tr>
      <w:tr w:rsidR="00572CF5" w:rsidRPr="00025E52" w14:paraId="3F7B38C2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7419E98A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43602</w:t>
            </w:r>
          </w:p>
        </w:tc>
        <w:tc>
          <w:tcPr>
            <w:tcW w:w="4252" w:type="dxa"/>
            <w:vAlign w:val="center"/>
          </w:tcPr>
          <w:p w14:paraId="21213DC2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из резерва ГУ ˮАгентство по гарантированному возмещению банковских вкладов“</w:t>
            </w:r>
          </w:p>
        </w:tc>
        <w:tc>
          <w:tcPr>
            <w:tcW w:w="9356" w:type="dxa"/>
            <w:vAlign w:val="center"/>
          </w:tcPr>
          <w:p w14:paraId="134B013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из резерва ГУ ˮАгентство по гарантированному возмещению банковских вкладов“ на цели, предусмотренные Законом РБ от 08.07.2008 №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369-З</w:t>
            </w:r>
          </w:p>
        </w:tc>
      </w:tr>
      <w:tr w:rsidR="00572CF5" w:rsidRPr="00025E52" w14:paraId="20862212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753D3BC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43603</w:t>
            </w:r>
          </w:p>
        </w:tc>
        <w:tc>
          <w:tcPr>
            <w:tcW w:w="4252" w:type="dxa"/>
            <w:vAlign w:val="center"/>
          </w:tcPr>
          <w:p w14:paraId="492AF7D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Вознаграждение ГУ ˮАгентство по гарантированному возмещению банковских вкладов“</w:t>
            </w:r>
          </w:p>
        </w:tc>
        <w:tc>
          <w:tcPr>
            <w:tcW w:w="9356" w:type="dxa"/>
            <w:vAlign w:val="center"/>
          </w:tcPr>
          <w:p w14:paraId="1072D5F0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Вознаграждение за выполнение функций управляющего в деле о банкротстве банка в соответствии с Законом Республики Беларусь от 13.07.2012 № 415-З</w:t>
            </w:r>
            <w:r w:rsidRPr="00025E52">
              <w:rPr>
                <w:rFonts w:ascii="Times New Roman" w:hAnsi="Times New Roman"/>
                <w:sz w:val="24"/>
                <w:szCs w:val="24"/>
              </w:rPr>
              <w:br/>
              <w:t>ˮОб экономической несостоятельности (банкротстве)“</w:t>
            </w:r>
          </w:p>
        </w:tc>
      </w:tr>
      <w:tr w:rsidR="00572CF5" w:rsidRPr="00025E52" w14:paraId="1490C5D2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54D5C3C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43604</w:t>
            </w:r>
          </w:p>
        </w:tc>
        <w:tc>
          <w:tcPr>
            <w:tcW w:w="4252" w:type="dxa"/>
            <w:vAlign w:val="center"/>
          </w:tcPr>
          <w:p w14:paraId="27C3E4A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Пеня в ГУ ˮАгентство по гарантированному возмещению банковских вкладов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9356" w:type="dxa"/>
            <w:vAlign w:val="center"/>
          </w:tcPr>
          <w:p w14:paraId="2127F28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Пеня в резерв ГУ ˮАгентство по гарантированному возмещению банковских вкладов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Законом Республики Беларусь от 08.07.2008 № 369-З ˮО гарантированном возмещении банковских вкладов (депозитов) физических лиц“</w:t>
            </w:r>
          </w:p>
        </w:tc>
      </w:tr>
      <w:tr w:rsidR="00572CF5" w:rsidRPr="00025E52" w14:paraId="14C9EFE4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1101BE6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43605</w:t>
            </w:r>
          </w:p>
        </w:tc>
        <w:tc>
          <w:tcPr>
            <w:tcW w:w="4252" w:type="dxa"/>
            <w:vAlign w:val="center"/>
          </w:tcPr>
          <w:p w14:paraId="0AF2BA0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Погашение банком задолженности перед ГУ ˮАгентство по гарантированному возмещению банковских вкладов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по предъявленным требованиям.</w:t>
            </w:r>
          </w:p>
        </w:tc>
        <w:tc>
          <w:tcPr>
            <w:tcW w:w="9356" w:type="dxa"/>
            <w:vAlign w:val="center"/>
          </w:tcPr>
          <w:p w14:paraId="1CD7905D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Погашение банком задолженности перед ГУ ˮАгентство по гарантированному возмещению банковских вкладов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Pr="00025E52">
              <w:rPr>
                <w:rFonts w:ascii="Times New Roman" w:hAnsi="Times New Roman"/>
                <w:sz w:val="24"/>
                <w:szCs w:val="24"/>
              </w:rPr>
              <w:t xml:space="preserve"> по произведенным выплатам возмещения банковских вкладов (депозитов) физических лиц и расходов, возникших, в связи с исполнением ГУ ˮАгентство по гарантированному возмещению банковских вкладов“ обязательств по возмещению банковских вкладов</w:t>
            </w:r>
          </w:p>
        </w:tc>
      </w:tr>
      <w:tr w:rsidR="00572CF5" w:rsidRPr="00025E52" w14:paraId="01AE01CC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2204C8D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/>
              </w:rPr>
              <w:t>43606</w:t>
            </w:r>
          </w:p>
        </w:tc>
        <w:tc>
          <w:tcPr>
            <w:tcW w:w="4252" w:type="dxa"/>
            <w:vAlign w:val="center"/>
          </w:tcPr>
          <w:p w14:paraId="2C99666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Выплата возмещения банковского вклада (депозита) в безналичном порядке </w:t>
            </w:r>
          </w:p>
        </w:tc>
        <w:tc>
          <w:tcPr>
            <w:tcW w:w="9356" w:type="dxa"/>
            <w:vAlign w:val="center"/>
          </w:tcPr>
          <w:p w14:paraId="13FA3AC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Выплата возмещения банковского вклада (депозита) в безналичном порядке в соответствии с Законом Республики Беларусь от 11.11.2021 № 128-З ˮОб изменении законов по вопросам гарантированного возмещения банковских вкладов (депозитов)“ </w:t>
            </w:r>
          </w:p>
        </w:tc>
      </w:tr>
      <w:tr w:rsidR="00572CF5" w:rsidRPr="00025E52" w14:paraId="7154CDFB" w14:textId="77777777" w:rsidTr="00853337">
        <w:trPr>
          <w:gridAfter w:val="1"/>
          <w:wAfter w:w="9" w:type="dxa"/>
          <w:trHeight w:val="620"/>
        </w:trPr>
        <w:tc>
          <w:tcPr>
            <w:tcW w:w="988" w:type="dxa"/>
            <w:vAlign w:val="center"/>
          </w:tcPr>
          <w:p w14:paraId="0B879B3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43701</w:t>
            </w:r>
          </w:p>
        </w:tc>
        <w:tc>
          <w:tcPr>
            <w:tcW w:w="4252" w:type="dxa"/>
            <w:vAlign w:val="center"/>
          </w:tcPr>
          <w:p w14:paraId="6C5B72D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Операции РУП ”Белпочта”</w:t>
            </w:r>
          </w:p>
        </w:tc>
        <w:tc>
          <w:tcPr>
            <w:tcW w:w="9356" w:type="dxa"/>
            <w:vAlign w:val="center"/>
          </w:tcPr>
          <w:p w14:paraId="0B51805C" w14:textId="77777777" w:rsidR="00A46CFC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Платежи, осуществляемые РУП ”Белпочта” в пользу банков; </w:t>
            </w:r>
          </w:p>
          <w:p w14:paraId="50B60118" w14:textId="77777777" w:rsidR="00572CF5" w:rsidRPr="00025E52" w:rsidRDefault="00A46CFC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</w:t>
            </w:r>
            <w:r w:rsidR="00572CF5" w:rsidRPr="00025E52">
              <w:rPr>
                <w:rFonts w:ascii="Times New Roman" w:hAnsi="Times New Roman"/>
                <w:sz w:val="24"/>
                <w:szCs w:val="24"/>
              </w:rPr>
              <w:t>латежи, осуществляемые банками в пользу РУП ”Белпочта”</w:t>
            </w:r>
          </w:p>
        </w:tc>
      </w:tr>
      <w:tr w:rsidR="00572CF5" w:rsidRPr="00025E52" w14:paraId="4A890A96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  <w:hideMark/>
          </w:tcPr>
          <w:p w14:paraId="5D6F155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43801</w:t>
            </w:r>
          </w:p>
        </w:tc>
        <w:tc>
          <w:tcPr>
            <w:tcW w:w="4252" w:type="dxa"/>
            <w:vAlign w:val="center"/>
            <w:hideMark/>
          </w:tcPr>
          <w:p w14:paraId="0992678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взносы, связанные со страхованием жизни </w:t>
            </w:r>
          </w:p>
        </w:tc>
        <w:tc>
          <w:tcPr>
            <w:tcW w:w="9356" w:type="dxa"/>
            <w:vAlign w:val="center"/>
            <w:hideMark/>
          </w:tcPr>
          <w:p w14:paraId="509A4D0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взносы по видам страхования, относящимся к страхованию жизни</w:t>
            </w:r>
          </w:p>
        </w:tc>
      </w:tr>
      <w:tr w:rsidR="00572CF5" w:rsidRPr="00025E52" w14:paraId="38AEDBC2" w14:textId="77777777" w:rsidTr="00853337">
        <w:trPr>
          <w:gridAfter w:val="1"/>
          <w:wAfter w:w="9" w:type="dxa"/>
          <w:trHeight w:val="802"/>
        </w:trPr>
        <w:tc>
          <w:tcPr>
            <w:tcW w:w="988" w:type="dxa"/>
            <w:vAlign w:val="center"/>
          </w:tcPr>
          <w:p w14:paraId="0667F39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43802</w:t>
            </w:r>
          </w:p>
        </w:tc>
        <w:tc>
          <w:tcPr>
            <w:tcW w:w="4252" w:type="dxa"/>
            <w:vAlign w:val="center"/>
          </w:tcPr>
          <w:p w14:paraId="5CF7915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выплаты, связанные со страхованием жизни</w:t>
            </w:r>
          </w:p>
        </w:tc>
        <w:tc>
          <w:tcPr>
            <w:tcW w:w="9356" w:type="dxa"/>
            <w:vAlign w:val="center"/>
          </w:tcPr>
          <w:p w14:paraId="208F68A9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страхового обеспечения по видам страхования, относящимся к страхованию жизни</w:t>
            </w:r>
          </w:p>
        </w:tc>
      </w:tr>
      <w:tr w:rsidR="00572CF5" w:rsidRPr="00025E52" w14:paraId="63B79F39" w14:textId="77777777" w:rsidTr="00853337">
        <w:trPr>
          <w:gridAfter w:val="1"/>
          <w:wAfter w:w="9" w:type="dxa"/>
          <w:trHeight w:val="814"/>
        </w:trPr>
        <w:tc>
          <w:tcPr>
            <w:tcW w:w="988" w:type="dxa"/>
            <w:vAlign w:val="center"/>
            <w:hideMark/>
          </w:tcPr>
          <w:p w14:paraId="27317C7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43803</w:t>
            </w:r>
          </w:p>
        </w:tc>
        <w:tc>
          <w:tcPr>
            <w:tcW w:w="4252" w:type="dxa"/>
            <w:vAlign w:val="center"/>
            <w:hideMark/>
          </w:tcPr>
          <w:p w14:paraId="307FC22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взносы по видам добровольного страхования, не относящимся к страхованию жизни</w:t>
            </w:r>
          </w:p>
        </w:tc>
        <w:tc>
          <w:tcPr>
            <w:tcW w:w="9356" w:type="dxa"/>
            <w:vAlign w:val="center"/>
            <w:hideMark/>
          </w:tcPr>
          <w:p w14:paraId="304860D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взносы по видам добровольного страхования, не относящимся к страхованию жизни</w:t>
            </w:r>
          </w:p>
        </w:tc>
      </w:tr>
      <w:tr w:rsidR="00572CF5" w:rsidRPr="00025E52" w14:paraId="5D786BE5" w14:textId="77777777" w:rsidTr="00853337">
        <w:trPr>
          <w:gridAfter w:val="1"/>
          <w:wAfter w:w="9" w:type="dxa"/>
          <w:trHeight w:val="814"/>
        </w:trPr>
        <w:tc>
          <w:tcPr>
            <w:tcW w:w="988" w:type="dxa"/>
            <w:vAlign w:val="center"/>
          </w:tcPr>
          <w:p w14:paraId="1664315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43804</w:t>
            </w:r>
          </w:p>
        </w:tc>
        <w:tc>
          <w:tcPr>
            <w:tcW w:w="4252" w:type="dxa"/>
            <w:vAlign w:val="center"/>
          </w:tcPr>
          <w:p w14:paraId="1CC68698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выплаты по  видам добровольного страхования, не относящимся к страхованию жизни</w:t>
            </w:r>
          </w:p>
        </w:tc>
        <w:tc>
          <w:tcPr>
            <w:tcW w:w="9356" w:type="dxa"/>
            <w:vAlign w:val="center"/>
          </w:tcPr>
          <w:p w14:paraId="0726257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страхового возмещения и страхового обеспечения по  видам добровольного страхования, не относящимся к страхованию жизни</w:t>
            </w:r>
          </w:p>
        </w:tc>
      </w:tr>
      <w:tr w:rsidR="00572CF5" w:rsidRPr="00025E52" w14:paraId="3363FCB0" w14:textId="77777777" w:rsidTr="00853337">
        <w:trPr>
          <w:gridAfter w:val="1"/>
          <w:wAfter w:w="9" w:type="dxa"/>
          <w:trHeight w:val="698"/>
        </w:trPr>
        <w:tc>
          <w:tcPr>
            <w:tcW w:w="988" w:type="dxa"/>
            <w:vAlign w:val="center"/>
          </w:tcPr>
          <w:p w14:paraId="6FD02155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43805</w:t>
            </w:r>
          </w:p>
        </w:tc>
        <w:tc>
          <w:tcPr>
            <w:tcW w:w="4252" w:type="dxa"/>
            <w:vAlign w:val="center"/>
          </w:tcPr>
          <w:p w14:paraId="1E9B9E5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Страховые взносы по видам обязательного страхования</w:t>
            </w:r>
          </w:p>
        </w:tc>
        <w:tc>
          <w:tcPr>
            <w:tcW w:w="9356" w:type="dxa"/>
            <w:vAlign w:val="center"/>
          </w:tcPr>
          <w:p w14:paraId="5316F93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Страховые взносы по видам обязательного страхования</w:t>
            </w:r>
          </w:p>
        </w:tc>
      </w:tr>
      <w:tr w:rsidR="00572CF5" w:rsidRPr="00025E52" w14:paraId="7D8ACE20" w14:textId="77777777" w:rsidTr="00853337">
        <w:trPr>
          <w:gridAfter w:val="1"/>
          <w:wAfter w:w="9" w:type="dxa"/>
          <w:trHeight w:val="709"/>
        </w:trPr>
        <w:tc>
          <w:tcPr>
            <w:tcW w:w="988" w:type="dxa"/>
            <w:vAlign w:val="center"/>
          </w:tcPr>
          <w:p w14:paraId="1DE1C4E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4252" w:type="dxa"/>
            <w:vAlign w:val="center"/>
          </w:tcPr>
          <w:p w14:paraId="794AB683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Страховые выплаты по видам обязательного страхования</w:t>
            </w:r>
          </w:p>
        </w:tc>
        <w:tc>
          <w:tcPr>
            <w:tcW w:w="9356" w:type="dxa"/>
            <w:vAlign w:val="center"/>
          </w:tcPr>
          <w:p w14:paraId="4248CA6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pacing w:val="-2"/>
                <w:sz w:val="24"/>
                <w:szCs w:val="24"/>
              </w:rPr>
              <w:t>Выплаты страхового возмещения и страхового обеспечения по видам обязательного страхования</w:t>
            </w:r>
          </w:p>
        </w:tc>
      </w:tr>
      <w:tr w:rsidR="00572CF5" w:rsidRPr="00025E52" w14:paraId="3DE28C06" w14:textId="77777777" w:rsidTr="00853337">
        <w:trPr>
          <w:gridAfter w:val="1"/>
          <w:wAfter w:w="9" w:type="dxa"/>
          <w:trHeight w:val="788"/>
        </w:trPr>
        <w:tc>
          <w:tcPr>
            <w:tcW w:w="988" w:type="dxa"/>
            <w:vAlign w:val="center"/>
          </w:tcPr>
          <w:p w14:paraId="51129E9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43807</w:t>
            </w:r>
          </w:p>
        </w:tc>
        <w:tc>
          <w:tcPr>
            <w:tcW w:w="4252" w:type="dxa"/>
            <w:vAlign w:val="center"/>
          </w:tcPr>
          <w:p w14:paraId="525B793F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взносы, связанные с перестрахованием</w:t>
            </w:r>
          </w:p>
        </w:tc>
        <w:tc>
          <w:tcPr>
            <w:tcW w:w="9356" w:type="dxa"/>
            <w:vAlign w:val="center"/>
          </w:tcPr>
          <w:p w14:paraId="1A475708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Перестраховочные премии</w:t>
            </w:r>
          </w:p>
        </w:tc>
      </w:tr>
      <w:tr w:rsidR="00572CF5" w:rsidRPr="00025E52" w14:paraId="02C5D41B" w14:textId="77777777" w:rsidTr="00853337">
        <w:trPr>
          <w:gridAfter w:val="1"/>
          <w:wAfter w:w="9" w:type="dxa"/>
          <w:trHeight w:val="820"/>
        </w:trPr>
        <w:tc>
          <w:tcPr>
            <w:tcW w:w="988" w:type="dxa"/>
            <w:vAlign w:val="center"/>
          </w:tcPr>
          <w:p w14:paraId="37228BE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43808</w:t>
            </w:r>
          </w:p>
        </w:tc>
        <w:tc>
          <w:tcPr>
            <w:tcW w:w="4252" w:type="dxa"/>
            <w:vAlign w:val="center"/>
          </w:tcPr>
          <w:p w14:paraId="435E394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возмещения, связанные с перестрахованием </w:t>
            </w:r>
          </w:p>
        </w:tc>
        <w:tc>
          <w:tcPr>
            <w:tcW w:w="9356" w:type="dxa"/>
            <w:vAlign w:val="center"/>
          </w:tcPr>
          <w:p w14:paraId="10C8CF4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доли убытков по рискам, принятым/переданным в перестрахование</w:t>
            </w:r>
          </w:p>
        </w:tc>
      </w:tr>
      <w:tr w:rsidR="00572CF5" w:rsidRPr="00025E52" w14:paraId="6F9C1977" w14:textId="77777777" w:rsidTr="00853337">
        <w:trPr>
          <w:gridAfter w:val="1"/>
          <w:wAfter w:w="9" w:type="dxa"/>
          <w:trHeight w:val="820"/>
        </w:trPr>
        <w:tc>
          <w:tcPr>
            <w:tcW w:w="988" w:type="dxa"/>
            <w:vAlign w:val="center"/>
          </w:tcPr>
          <w:p w14:paraId="7A66D171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43809</w:t>
            </w:r>
          </w:p>
        </w:tc>
        <w:tc>
          <w:tcPr>
            <w:tcW w:w="4252" w:type="dxa"/>
          </w:tcPr>
          <w:p w14:paraId="557DE0C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взносы по страхованию (перестрахованию) экспортных рисков, рисков невозврата (непогашения) кредита</w:t>
            </w:r>
          </w:p>
        </w:tc>
        <w:tc>
          <w:tcPr>
            <w:tcW w:w="9356" w:type="dxa"/>
          </w:tcPr>
          <w:p w14:paraId="59240A87" w14:textId="77777777" w:rsidR="00C93808" w:rsidRPr="00025E52" w:rsidRDefault="00C93808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B4C2A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страхованию (перестрахованию) экспортных рисков, рисков невозврата (непогашения) кредита</w:t>
            </w:r>
          </w:p>
        </w:tc>
      </w:tr>
      <w:tr w:rsidR="00572CF5" w:rsidRPr="00025E52" w14:paraId="15CCFCF9" w14:textId="77777777" w:rsidTr="00853337">
        <w:trPr>
          <w:gridAfter w:val="1"/>
          <w:wAfter w:w="9" w:type="dxa"/>
          <w:trHeight w:val="820"/>
        </w:trPr>
        <w:tc>
          <w:tcPr>
            <w:tcW w:w="988" w:type="dxa"/>
            <w:vAlign w:val="center"/>
          </w:tcPr>
          <w:p w14:paraId="5289EF2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43810</w:t>
            </w:r>
          </w:p>
        </w:tc>
        <w:tc>
          <w:tcPr>
            <w:tcW w:w="4252" w:type="dxa"/>
          </w:tcPr>
          <w:p w14:paraId="10A88E0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Страховые возмещения, связанные со страхованием экспортных рисков, рисков невозврата (непогашения) кредита</w:t>
            </w:r>
          </w:p>
        </w:tc>
        <w:tc>
          <w:tcPr>
            <w:tcW w:w="9356" w:type="dxa"/>
          </w:tcPr>
          <w:p w14:paraId="2D5C5FE1" w14:textId="77777777" w:rsidR="00C93808" w:rsidRPr="00025E52" w:rsidRDefault="00C93808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D7185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Возмещения по договорам страхования экспортных рисков, рисков невозврата (непогашения) кредита</w:t>
            </w:r>
          </w:p>
        </w:tc>
      </w:tr>
      <w:tr w:rsidR="00572CF5" w:rsidRPr="00025E52" w14:paraId="3B2D8316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7411A79B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43901</w:t>
            </w:r>
          </w:p>
        </w:tc>
        <w:tc>
          <w:tcPr>
            <w:tcW w:w="4252" w:type="dxa"/>
            <w:vAlign w:val="center"/>
          </w:tcPr>
          <w:p w14:paraId="6457ECA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Взносы в международные организации </w:t>
            </w:r>
          </w:p>
        </w:tc>
        <w:tc>
          <w:tcPr>
            <w:tcW w:w="9356" w:type="dxa"/>
            <w:vAlign w:val="center"/>
          </w:tcPr>
          <w:p w14:paraId="1C1DB82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</w:tr>
      <w:tr w:rsidR="00572CF5" w:rsidRPr="00025E52" w14:paraId="4171B686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5C0AA634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44001</w:t>
            </w:r>
          </w:p>
        </w:tc>
        <w:tc>
          <w:tcPr>
            <w:tcW w:w="4252" w:type="dxa"/>
            <w:vAlign w:val="center"/>
          </w:tcPr>
          <w:p w14:paraId="1F96F01C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и гуманитарная помощь</w:t>
            </w:r>
          </w:p>
        </w:tc>
        <w:tc>
          <w:tcPr>
            <w:tcW w:w="9356" w:type="dxa"/>
            <w:vAlign w:val="center"/>
          </w:tcPr>
          <w:p w14:paraId="7C862621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в виде гуманитарной или технической помощи </w:t>
            </w:r>
          </w:p>
        </w:tc>
      </w:tr>
      <w:tr w:rsidR="00572CF5" w:rsidRPr="00025E52" w14:paraId="38B20795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42741A4E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44101</w:t>
            </w:r>
          </w:p>
        </w:tc>
        <w:tc>
          <w:tcPr>
            <w:tcW w:w="4252" w:type="dxa"/>
            <w:vAlign w:val="center"/>
          </w:tcPr>
          <w:p w14:paraId="7B220430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Оплата неустойки по гражданско-правовым договорам</w:t>
            </w:r>
          </w:p>
        </w:tc>
        <w:tc>
          <w:tcPr>
            <w:tcW w:w="9356" w:type="dxa"/>
            <w:vAlign w:val="center"/>
          </w:tcPr>
          <w:p w14:paraId="6307AE2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Оплата в виде неустойки (штрафы, пени) по гражданско-правовым и иным договорам, возмещение вреда (брак продукции, простой автотранспортных средств и др.), убытков (в т.ч. упущенной выгоды)</w:t>
            </w:r>
          </w:p>
        </w:tc>
      </w:tr>
      <w:tr w:rsidR="00572CF5" w:rsidRPr="00025E52" w14:paraId="26B7608A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20D9B60C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44201</w:t>
            </w:r>
          </w:p>
        </w:tc>
        <w:tc>
          <w:tcPr>
            <w:tcW w:w="4252" w:type="dxa"/>
            <w:vAlign w:val="center"/>
          </w:tcPr>
          <w:p w14:paraId="5B29B8C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 (спонсорская) помощь</w:t>
            </w:r>
          </w:p>
        </w:tc>
        <w:tc>
          <w:tcPr>
            <w:tcW w:w="9356" w:type="dxa"/>
            <w:vAlign w:val="center"/>
          </w:tcPr>
          <w:p w14:paraId="6AA3BDDB" w14:textId="77777777" w:rsidR="00572CF5" w:rsidRPr="00025E52" w:rsidDel="00B57C5F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в виде безвозмездной (спонсорской) помощи</w:t>
            </w:r>
          </w:p>
        </w:tc>
      </w:tr>
      <w:tr w:rsidR="00572CF5" w:rsidRPr="00025E52" w14:paraId="007D89C1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63FF49C6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44301</w:t>
            </w:r>
          </w:p>
        </w:tc>
        <w:tc>
          <w:tcPr>
            <w:tcW w:w="4252" w:type="dxa"/>
            <w:vAlign w:val="center"/>
          </w:tcPr>
          <w:p w14:paraId="53BE213F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9356" w:type="dxa"/>
            <w:vAlign w:val="center"/>
          </w:tcPr>
          <w:p w14:paraId="400E5271" w14:textId="77777777" w:rsidR="00572CF5" w:rsidRPr="00025E52" w:rsidDel="00B57C5F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 xml:space="preserve">Уплата вступительных, паевых и членских взносов в размерах, предусмотренных уставами и (или) учредительными договорами общественных, религиозных, иных некоммерческих организаций (в том числе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товарищество собственников, организации застройщиков, гаражный кооператив, садоводческому товариществу, дачному кооперативу, кооперативу, осуществляющему эксплуатацию автомобильных стоянок) </w:t>
            </w:r>
          </w:p>
        </w:tc>
      </w:tr>
      <w:tr w:rsidR="00572CF5" w:rsidRPr="00025E52" w14:paraId="1489DFDA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6B1A5647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44302</w:t>
            </w:r>
          </w:p>
        </w:tc>
        <w:tc>
          <w:tcPr>
            <w:tcW w:w="4252" w:type="dxa"/>
            <w:vAlign w:val="center"/>
          </w:tcPr>
          <w:p w14:paraId="6C6CBF3A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</w:rPr>
              <w:t>Возмещение некоммерческой организации, лицу, управляющему недвижимым имуществом совместного домовладения, расходов, связанных с содержанием и эксплуатацией недвижимого имущества</w:t>
            </w:r>
          </w:p>
        </w:tc>
        <w:tc>
          <w:tcPr>
            <w:tcW w:w="9356" w:type="dxa"/>
            <w:vAlign w:val="center"/>
          </w:tcPr>
          <w:p w14:paraId="22F10CEF" w14:textId="77777777" w:rsidR="00572CF5" w:rsidRPr="00025E52" w:rsidRDefault="00572CF5" w:rsidP="00572C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</w:rPr>
              <w:t>Возмещение товариществу собственников (организации застройщиков, гаражному кооперативу, садоводческому товариществу, дачному кооперативу, кооперативу, осуществляющему эксплуатацию автомобильных стоянок), лицу, управляющему недвижимым имуществом совместного домовладения, стоимости приобретенных товаров (работ, услуг), связанных с содержанием и эксплуатацией недвижимого имущества</w:t>
            </w:r>
          </w:p>
        </w:tc>
      </w:tr>
      <w:tr w:rsidR="00572CF5" w:rsidRPr="00025E52" w14:paraId="1E7E5C59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085D7C6D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44401</w:t>
            </w:r>
          </w:p>
        </w:tc>
        <w:tc>
          <w:tcPr>
            <w:tcW w:w="4252" w:type="dxa"/>
            <w:vAlign w:val="center"/>
          </w:tcPr>
          <w:p w14:paraId="057B06FE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инструментов участия в капитале (акций, долей, инвестиционных паёв и др.)</w:t>
            </w:r>
          </w:p>
        </w:tc>
        <w:tc>
          <w:tcPr>
            <w:tcW w:w="9356" w:type="dxa"/>
            <w:vAlign w:val="center"/>
          </w:tcPr>
          <w:p w14:paraId="5BC7E3E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за приобретение акций, паев, доли в хозяйственном обществе</w:t>
            </w:r>
          </w:p>
        </w:tc>
      </w:tr>
      <w:tr w:rsidR="00572CF5" w:rsidRPr="00025E52" w14:paraId="699C49EE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70A996D9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44402</w:t>
            </w:r>
          </w:p>
        </w:tc>
        <w:tc>
          <w:tcPr>
            <w:tcW w:w="4252" w:type="dxa"/>
            <w:vAlign w:val="center"/>
          </w:tcPr>
          <w:p w14:paraId="350CFED7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денежных средств в уставный фонд</w:t>
            </w:r>
          </w:p>
        </w:tc>
        <w:tc>
          <w:tcPr>
            <w:tcW w:w="9356" w:type="dxa"/>
            <w:vAlign w:val="center"/>
          </w:tcPr>
          <w:p w14:paraId="4E994942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денежных средств в уставный фонд </w:t>
            </w:r>
            <w:r w:rsidR="000C463E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572CF5" w:rsidRPr="00025E52" w14:paraId="0818DE76" w14:textId="77777777" w:rsidTr="00853337">
        <w:trPr>
          <w:gridAfter w:val="1"/>
          <w:wAfter w:w="9" w:type="dxa"/>
          <w:trHeight w:val="736"/>
        </w:trPr>
        <w:tc>
          <w:tcPr>
            <w:tcW w:w="988" w:type="dxa"/>
            <w:vAlign w:val="center"/>
          </w:tcPr>
          <w:p w14:paraId="2BCD3150" w14:textId="77777777" w:rsidR="00572CF5" w:rsidRPr="00025E52" w:rsidRDefault="00572CF5" w:rsidP="00572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44403</w:t>
            </w:r>
          </w:p>
        </w:tc>
        <w:tc>
          <w:tcPr>
            <w:tcW w:w="4252" w:type="dxa"/>
            <w:vAlign w:val="center"/>
          </w:tcPr>
          <w:p w14:paraId="79E99B95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средств, внесенных в уставный фонд</w:t>
            </w:r>
          </w:p>
        </w:tc>
        <w:tc>
          <w:tcPr>
            <w:tcW w:w="9356" w:type="dxa"/>
            <w:vAlign w:val="center"/>
          </w:tcPr>
          <w:p w14:paraId="120294F3" w14:textId="77777777" w:rsidR="00572CF5" w:rsidRPr="00025E52" w:rsidRDefault="00572CF5" w:rsidP="00572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средств, внесенных в уставный фонд</w:t>
            </w:r>
          </w:p>
        </w:tc>
      </w:tr>
      <w:tr w:rsidR="000C463E" w:rsidRPr="00025E52" w14:paraId="4C744007" w14:textId="77777777" w:rsidTr="00853337">
        <w:trPr>
          <w:gridAfter w:val="1"/>
          <w:wAfter w:w="9" w:type="dxa"/>
          <w:trHeight w:val="736"/>
        </w:trPr>
        <w:tc>
          <w:tcPr>
            <w:tcW w:w="988" w:type="dxa"/>
            <w:vAlign w:val="center"/>
          </w:tcPr>
          <w:p w14:paraId="3D1B007A" w14:textId="77777777" w:rsidR="000C463E" w:rsidRPr="00025E52" w:rsidRDefault="000C463E" w:rsidP="000C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44404</w:t>
            </w:r>
          </w:p>
        </w:tc>
        <w:tc>
          <w:tcPr>
            <w:tcW w:w="4252" w:type="dxa"/>
            <w:vAlign w:val="center"/>
          </w:tcPr>
          <w:p w14:paraId="4FEE1738" w14:textId="77777777" w:rsidR="000C463E" w:rsidRPr="00025E52" w:rsidRDefault="000C463E" w:rsidP="000C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Вклад в имущество хозяйственного общества, не приводящий к увеличению уставного фонда и изменению размера долей (номинальной стоимости акций), принадлежащих его участникам</w:t>
            </w:r>
          </w:p>
        </w:tc>
        <w:tc>
          <w:tcPr>
            <w:tcW w:w="9356" w:type="dxa"/>
            <w:vAlign w:val="center"/>
          </w:tcPr>
          <w:p w14:paraId="7BFDA372" w14:textId="77777777" w:rsidR="000C463E" w:rsidRPr="00025E52" w:rsidRDefault="000C463E" w:rsidP="000C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Вклад в имущество хозяйственного общества, не приводящий к увеличению уставного фонда и изменению размера долей (номинальной стоимости акций), принадлежащих его участникам</w:t>
            </w:r>
          </w:p>
        </w:tc>
      </w:tr>
      <w:tr w:rsidR="000C463E" w:rsidRPr="00025E52" w14:paraId="329967E7" w14:textId="77777777" w:rsidTr="00723532">
        <w:trPr>
          <w:gridAfter w:val="1"/>
          <w:wAfter w:w="9" w:type="dxa"/>
          <w:trHeight w:val="852"/>
        </w:trPr>
        <w:tc>
          <w:tcPr>
            <w:tcW w:w="988" w:type="dxa"/>
            <w:vAlign w:val="center"/>
          </w:tcPr>
          <w:p w14:paraId="22C930E0" w14:textId="77777777" w:rsidR="000C463E" w:rsidRPr="00025E52" w:rsidRDefault="000C463E" w:rsidP="000C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44405</w:t>
            </w:r>
          </w:p>
        </w:tc>
        <w:tc>
          <w:tcPr>
            <w:tcW w:w="4252" w:type="dxa"/>
            <w:vAlign w:val="center"/>
          </w:tcPr>
          <w:p w14:paraId="1B64BD2C" w14:textId="77777777" w:rsidR="000C463E" w:rsidRPr="00025E52" w:rsidRDefault="000C463E" w:rsidP="000C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дивиденды и приравненные к дивидендам доходы</w:t>
            </w:r>
          </w:p>
        </w:tc>
        <w:tc>
          <w:tcPr>
            <w:tcW w:w="9356" w:type="dxa"/>
            <w:vAlign w:val="center"/>
          </w:tcPr>
          <w:p w14:paraId="02B9F284" w14:textId="77777777" w:rsidR="000C463E" w:rsidRPr="00025E52" w:rsidRDefault="00723532" w:rsidP="000C4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Выплата доходов, начисленных собственнику, участнику (ам) хозяйственного общества, унитарного предприятия в порядке распределения прибыли, остающейся после налогообложения, возврат излишне перечисленных дивидендов</w:t>
            </w:r>
          </w:p>
        </w:tc>
      </w:tr>
      <w:tr w:rsidR="00B16022" w:rsidRPr="00025E52" w14:paraId="754C1F1C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4233DA5E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4252" w:type="dxa"/>
            <w:vAlign w:val="center"/>
          </w:tcPr>
          <w:p w14:paraId="5A4D23A2" w14:textId="77777777" w:rsidR="00B16022" w:rsidRPr="00025E52" w:rsidRDefault="00B16022" w:rsidP="00B16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займов</w:t>
            </w:r>
            <w:r w:rsidRPr="00025E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между организациями</w:t>
            </w:r>
          </w:p>
        </w:tc>
        <w:tc>
          <w:tcPr>
            <w:tcW w:w="9356" w:type="dxa"/>
            <w:vAlign w:val="center"/>
          </w:tcPr>
          <w:p w14:paraId="5C5CF5BC" w14:textId="77777777" w:rsidR="00B16022" w:rsidRPr="00025E52" w:rsidRDefault="00B16022" w:rsidP="00B16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перечислением денежных средств в рамках предоставленных займов, имеющих место между организациями</w:t>
            </w:r>
          </w:p>
        </w:tc>
      </w:tr>
      <w:tr w:rsidR="00E12E1A" w:rsidRPr="00025E52" w14:paraId="5DBF4121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04527202" w14:textId="77777777" w:rsidR="00E12E1A" w:rsidRPr="00025E52" w:rsidRDefault="000471EB" w:rsidP="00E12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44502</w:t>
            </w:r>
          </w:p>
        </w:tc>
        <w:tc>
          <w:tcPr>
            <w:tcW w:w="4252" w:type="dxa"/>
            <w:vAlign w:val="center"/>
          </w:tcPr>
          <w:p w14:paraId="69EC5B84" w14:textId="77777777" w:rsidR="00E12E1A" w:rsidRPr="00025E52" w:rsidRDefault="00E12E1A" w:rsidP="00E12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займов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между организациями</w:t>
            </w:r>
          </w:p>
        </w:tc>
        <w:tc>
          <w:tcPr>
            <w:tcW w:w="9356" w:type="dxa"/>
            <w:vAlign w:val="center"/>
          </w:tcPr>
          <w:p w14:paraId="2B7FB7E9" w14:textId="77777777" w:rsidR="00E12E1A" w:rsidRPr="00025E52" w:rsidRDefault="00CE4A0E" w:rsidP="00E12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r w:rsidR="00E12E1A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долга по предоставленным займам, имеющим место между организациями</w:t>
            </w:r>
          </w:p>
        </w:tc>
      </w:tr>
      <w:tr w:rsidR="00E12E1A" w:rsidRPr="00025E52" w14:paraId="7B54890C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0D3286E1" w14:textId="77777777" w:rsidR="00E12E1A" w:rsidRPr="00025E52" w:rsidRDefault="000471EB" w:rsidP="00E12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44503</w:t>
            </w:r>
          </w:p>
        </w:tc>
        <w:tc>
          <w:tcPr>
            <w:tcW w:w="4252" w:type="dxa"/>
            <w:vAlign w:val="center"/>
          </w:tcPr>
          <w:p w14:paraId="666D0AD3" w14:textId="77777777" w:rsidR="00E12E1A" w:rsidRPr="00025E52" w:rsidRDefault="00E12E1A" w:rsidP="00E12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Проценты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 займам между организациями</w:t>
            </w:r>
          </w:p>
        </w:tc>
        <w:tc>
          <w:tcPr>
            <w:tcW w:w="9356" w:type="dxa"/>
            <w:vAlign w:val="center"/>
          </w:tcPr>
          <w:p w14:paraId="00453D7D" w14:textId="77777777" w:rsidR="00E12E1A" w:rsidRPr="00025E52" w:rsidRDefault="00E12E1A" w:rsidP="00E12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 процентов за пользование займами, </w:t>
            </w:r>
            <w:r w:rsidR="00E400D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r w:rsidR="003F639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между организациями</w:t>
            </w:r>
          </w:p>
        </w:tc>
      </w:tr>
      <w:tr w:rsidR="00C74D1D" w:rsidRPr="00025E52" w14:paraId="23CC5BD7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751A8ABE" w14:textId="77777777" w:rsidR="00C74D1D" w:rsidRPr="00025E52" w:rsidRDefault="000471EB" w:rsidP="00C7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44504</w:t>
            </w:r>
          </w:p>
        </w:tc>
        <w:tc>
          <w:tcPr>
            <w:tcW w:w="4252" w:type="dxa"/>
            <w:vAlign w:val="center"/>
          </w:tcPr>
          <w:p w14:paraId="16498D24" w14:textId="77777777" w:rsidR="00C74D1D" w:rsidRPr="00025E52" w:rsidRDefault="00C74D1D" w:rsidP="00C7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займов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между организациями и физическими лицами</w:t>
            </w:r>
          </w:p>
        </w:tc>
        <w:tc>
          <w:tcPr>
            <w:tcW w:w="9356" w:type="dxa"/>
            <w:vAlign w:val="center"/>
          </w:tcPr>
          <w:p w14:paraId="1EB86A22" w14:textId="77777777" w:rsidR="00C74D1D" w:rsidRPr="00025E52" w:rsidRDefault="00C74D1D" w:rsidP="00C7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перечислением денежных средств в рамках предоставленных займов, имеющих место между организациями и физическими лицами</w:t>
            </w:r>
          </w:p>
        </w:tc>
      </w:tr>
      <w:tr w:rsidR="000471EB" w:rsidRPr="00025E52" w14:paraId="696D76C7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71EC1780" w14:textId="77777777" w:rsidR="000471EB" w:rsidRPr="00025E52" w:rsidRDefault="000471EB" w:rsidP="0004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44505</w:t>
            </w:r>
          </w:p>
        </w:tc>
        <w:tc>
          <w:tcPr>
            <w:tcW w:w="4252" w:type="dxa"/>
            <w:vAlign w:val="center"/>
          </w:tcPr>
          <w:p w14:paraId="094E85E2" w14:textId="77777777" w:rsidR="000471EB" w:rsidRPr="00025E52" w:rsidRDefault="000471EB" w:rsidP="0004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Возврат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займов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организациями и физическими лицами</w:t>
            </w:r>
          </w:p>
        </w:tc>
        <w:tc>
          <w:tcPr>
            <w:tcW w:w="9356" w:type="dxa"/>
            <w:vAlign w:val="center"/>
          </w:tcPr>
          <w:p w14:paraId="2472F6A9" w14:textId="77777777" w:rsidR="000471EB" w:rsidRPr="00025E52" w:rsidRDefault="00CE4A0E" w:rsidP="0004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долга по предоставленным займам, имеющим место между организациями и физическими лицами</w:t>
            </w:r>
          </w:p>
        </w:tc>
      </w:tr>
      <w:tr w:rsidR="000471EB" w:rsidRPr="00025E52" w14:paraId="59C27305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277291C7" w14:textId="77777777" w:rsidR="000471EB" w:rsidRPr="00025E52" w:rsidRDefault="000471EB" w:rsidP="0004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44506</w:t>
            </w:r>
          </w:p>
        </w:tc>
        <w:tc>
          <w:tcPr>
            <w:tcW w:w="4252" w:type="dxa"/>
            <w:vAlign w:val="center"/>
          </w:tcPr>
          <w:p w14:paraId="714F3ED4" w14:textId="77777777" w:rsidR="000471EB" w:rsidRPr="00025E52" w:rsidRDefault="000471EB" w:rsidP="0004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  <w:r w:rsidR="0063023D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займам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организациями и физическими лицами</w:t>
            </w:r>
          </w:p>
        </w:tc>
        <w:tc>
          <w:tcPr>
            <w:tcW w:w="9356" w:type="dxa"/>
            <w:vAlign w:val="center"/>
          </w:tcPr>
          <w:p w14:paraId="082A4C6C" w14:textId="77777777" w:rsidR="000471EB" w:rsidRPr="00025E52" w:rsidRDefault="000471EB" w:rsidP="0004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 процентов за пользование займами, </w:t>
            </w:r>
            <w:r w:rsidR="003F639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имеющими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между организациями и физическими лицами</w:t>
            </w:r>
          </w:p>
        </w:tc>
      </w:tr>
      <w:tr w:rsidR="00C74D1D" w:rsidRPr="00025E52" w14:paraId="60D5BDB8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13C371F8" w14:textId="77777777" w:rsidR="00C74D1D" w:rsidRPr="00025E52" w:rsidRDefault="000471EB" w:rsidP="00C7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44507</w:t>
            </w:r>
          </w:p>
        </w:tc>
        <w:tc>
          <w:tcPr>
            <w:tcW w:w="4252" w:type="dxa"/>
            <w:vAlign w:val="center"/>
          </w:tcPr>
          <w:p w14:paraId="4BF7E0D4" w14:textId="77777777" w:rsidR="00C74D1D" w:rsidRPr="00025E52" w:rsidRDefault="00C74D1D" w:rsidP="00C7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займов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между физическими лицами</w:t>
            </w:r>
          </w:p>
        </w:tc>
        <w:tc>
          <w:tcPr>
            <w:tcW w:w="9356" w:type="dxa"/>
            <w:vAlign w:val="center"/>
          </w:tcPr>
          <w:p w14:paraId="7F790585" w14:textId="77777777" w:rsidR="00C74D1D" w:rsidRPr="00025E52" w:rsidRDefault="00C74D1D" w:rsidP="00C7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перечислением денежных средств в рамках предоставленных займов, имеющих место между физическими лицами</w:t>
            </w:r>
          </w:p>
        </w:tc>
      </w:tr>
      <w:tr w:rsidR="00B16022" w:rsidRPr="00025E52" w14:paraId="3E3C63A1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02DC262C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Align w:val="center"/>
          </w:tcPr>
          <w:p w14:paraId="52B10FCB" w14:textId="77777777" w:rsidR="00B16022" w:rsidRPr="00025E52" w:rsidRDefault="00B16022" w:rsidP="00B16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займов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между физическими лицами</w:t>
            </w:r>
          </w:p>
        </w:tc>
        <w:tc>
          <w:tcPr>
            <w:tcW w:w="9356" w:type="dxa"/>
            <w:vAlign w:val="center"/>
          </w:tcPr>
          <w:p w14:paraId="6DB7C639" w14:textId="77777777" w:rsidR="00B16022" w:rsidRPr="00025E52" w:rsidRDefault="00CE4A0E" w:rsidP="00B16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r w:rsidR="00B16022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долга по предоставленным займам, имеющим место между физическими лицами</w:t>
            </w:r>
          </w:p>
        </w:tc>
      </w:tr>
      <w:tr w:rsidR="0006183C" w:rsidRPr="00025E52" w14:paraId="56D62754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2DC6F91F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4450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vAlign w:val="center"/>
          </w:tcPr>
          <w:p w14:paraId="454FE7BD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Проценты по займам </w:t>
            </w:r>
            <w:r w:rsidR="000471EB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между физическими лицами</w:t>
            </w:r>
          </w:p>
        </w:tc>
        <w:tc>
          <w:tcPr>
            <w:tcW w:w="9356" w:type="dxa"/>
            <w:vAlign w:val="center"/>
          </w:tcPr>
          <w:p w14:paraId="257A1075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 процентов за пользование займами, </w:t>
            </w:r>
            <w:r w:rsidR="003F6394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имеющими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место между физическими лицами</w:t>
            </w:r>
          </w:p>
        </w:tc>
      </w:tr>
      <w:tr w:rsidR="0006183C" w:rsidRPr="00025E52" w14:paraId="1C1EE50B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70AF9EA6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44601</w:t>
            </w:r>
          </w:p>
        </w:tc>
        <w:tc>
          <w:tcPr>
            <w:tcW w:w="4252" w:type="dxa"/>
            <w:vAlign w:val="center"/>
          </w:tcPr>
          <w:p w14:paraId="1C663E0B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Цифровые знаки (токены), являющиеся обязательством их эмитента </w:t>
            </w:r>
          </w:p>
        </w:tc>
        <w:tc>
          <w:tcPr>
            <w:tcW w:w="9356" w:type="dxa"/>
            <w:vAlign w:val="center"/>
          </w:tcPr>
          <w:p w14:paraId="1966E9AA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цифровые знаки (токены), являющиеся обязательством их эмитента</w:t>
            </w:r>
          </w:p>
        </w:tc>
      </w:tr>
      <w:tr w:rsidR="0006183C" w:rsidRPr="00025E52" w14:paraId="2C2AB6E0" w14:textId="77777777" w:rsidTr="00853337">
        <w:trPr>
          <w:gridAfter w:val="1"/>
          <w:wAfter w:w="9" w:type="dxa"/>
          <w:trHeight w:val="995"/>
        </w:trPr>
        <w:tc>
          <w:tcPr>
            <w:tcW w:w="988" w:type="dxa"/>
            <w:vAlign w:val="center"/>
          </w:tcPr>
          <w:p w14:paraId="68459901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44701</w:t>
            </w:r>
          </w:p>
        </w:tc>
        <w:tc>
          <w:tcPr>
            <w:tcW w:w="4252" w:type="dxa"/>
            <w:vAlign w:val="center"/>
          </w:tcPr>
          <w:p w14:paraId="510BBC8A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за пользование денежными средствами, предоставленными на финансирование венчурных проектов</w:t>
            </w:r>
          </w:p>
        </w:tc>
        <w:tc>
          <w:tcPr>
            <w:tcW w:w="9356" w:type="dxa"/>
            <w:vAlign w:val="center"/>
          </w:tcPr>
          <w:p w14:paraId="4A4CD9AB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473F4E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за предоставление в пользование денежных средств на финансирование венчурных проектов</w:t>
            </w:r>
          </w:p>
          <w:p w14:paraId="25544012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025E52" w14:paraId="11B3A6D4" w14:textId="77777777" w:rsidTr="00853337">
        <w:trPr>
          <w:gridAfter w:val="1"/>
          <w:wAfter w:w="9" w:type="dxa"/>
          <w:trHeight w:val="714"/>
        </w:trPr>
        <w:tc>
          <w:tcPr>
            <w:tcW w:w="988" w:type="dxa"/>
          </w:tcPr>
          <w:p w14:paraId="7DB68786" w14:textId="77777777" w:rsidR="000F0189" w:rsidRPr="00025E52" w:rsidRDefault="000F0189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7A2790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44801</w:t>
            </w:r>
          </w:p>
        </w:tc>
        <w:tc>
          <w:tcPr>
            <w:tcW w:w="4252" w:type="dxa"/>
          </w:tcPr>
          <w:p w14:paraId="0F4C958F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в порядке привлечения к субсидиарной ответственности</w:t>
            </w:r>
          </w:p>
        </w:tc>
        <w:tc>
          <w:tcPr>
            <w:tcW w:w="9356" w:type="dxa"/>
            <w:vAlign w:val="center"/>
          </w:tcPr>
          <w:p w14:paraId="0812450D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EFBCBE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от лиц, несущих субсидиарную ответственность по обязательствам</w:t>
            </w:r>
          </w:p>
          <w:p w14:paraId="6B28A7A0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025E52" w14:paraId="2592A602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3413D6AD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1F8582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1C42F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44901</w:t>
            </w:r>
          </w:p>
          <w:p w14:paraId="17E037F0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0FCEA538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фондов предупредительных (превентивных) мероприятий</w:t>
            </w:r>
          </w:p>
        </w:tc>
        <w:tc>
          <w:tcPr>
            <w:tcW w:w="9356" w:type="dxa"/>
            <w:vAlign w:val="center"/>
          </w:tcPr>
          <w:p w14:paraId="05A4FD36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средств фондов предупредительных (превентивных) мероприятий (кроме поступающих в рамках целевого финансирования из бюджета)</w:t>
            </w:r>
          </w:p>
        </w:tc>
      </w:tr>
      <w:tr w:rsidR="0006183C" w:rsidRPr="00025E52" w14:paraId="4470D4EC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05F766B5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45001</w:t>
            </w:r>
          </w:p>
        </w:tc>
        <w:tc>
          <w:tcPr>
            <w:tcW w:w="4252" w:type="dxa"/>
            <w:vAlign w:val="center"/>
          </w:tcPr>
          <w:p w14:paraId="7F2BE845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Проценты прочим активам/обязательствам      </w:t>
            </w:r>
          </w:p>
        </w:tc>
        <w:tc>
          <w:tcPr>
            <w:tcW w:w="9356" w:type="dxa"/>
            <w:vAlign w:val="center"/>
          </w:tcPr>
          <w:p w14:paraId="527A99F3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 процентов за пользование прочими активами/обязательствами </w:t>
            </w:r>
          </w:p>
        </w:tc>
      </w:tr>
      <w:tr w:rsidR="0006183C" w:rsidRPr="00025E52" w14:paraId="77618586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37A52CD0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45002</w:t>
            </w:r>
          </w:p>
        </w:tc>
        <w:tc>
          <w:tcPr>
            <w:tcW w:w="4252" w:type="dxa"/>
            <w:vAlign w:val="center"/>
          </w:tcPr>
          <w:p w14:paraId="56B5018D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с прочими финансовыми активами</w:t>
            </w:r>
          </w:p>
        </w:tc>
        <w:tc>
          <w:tcPr>
            <w:tcW w:w="9356" w:type="dxa"/>
            <w:vAlign w:val="center"/>
          </w:tcPr>
          <w:p w14:paraId="79095DD4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предоставлению средств в форме финансовых активов, не вошедших в вышеперечисленные категории, а также их возврат</w:t>
            </w:r>
          </w:p>
        </w:tc>
      </w:tr>
      <w:tr w:rsidR="0006183C" w:rsidRPr="00025E52" w14:paraId="6AE5F593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734C5B17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45003</w:t>
            </w:r>
          </w:p>
        </w:tc>
        <w:tc>
          <w:tcPr>
            <w:tcW w:w="4252" w:type="dxa"/>
            <w:vAlign w:val="center"/>
          </w:tcPr>
          <w:p w14:paraId="534F7378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с прочими обязательствами</w:t>
            </w:r>
          </w:p>
        </w:tc>
        <w:tc>
          <w:tcPr>
            <w:tcW w:w="9356" w:type="dxa"/>
            <w:vAlign w:val="center"/>
          </w:tcPr>
          <w:p w14:paraId="2A0DB503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привлечению средств в форме финансовых активов, не вошедших в вышеперечисленные категории, а также их возврат</w:t>
            </w:r>
          </w:p>
        </w:tc>
      </w:tr>
      <w:tr w:rsidR="0006183C" w:rsidRPr="00025E52" w14:paraId="7E956EF7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130AFF2B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45101</w:t>
            </w:r>
          </w:p>
        </w:tc>
        <w:tc>
          <w:tcPr>
            <w:tcW w:w="4252" w:type="dxa"/>
            <w:vAlign w:val="center"/>
          </w:tcPr>
          <w:p w14:paraId="27EBC45A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с прочими финансовыми услугами</w:t>
            </w:r>
          </w:p>
        </w:tc>
        <w:tc>
          <w:tcPr>
            <w:tcW w:w="9356" w:type="dxa"/>
            <w:vAlign w:val="center"/>
          </w:tcPr>
          <w:p w14:paraId="1AD87F39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по финансовым услугам не вошедшие в вышеперечисленные категории</w:t>
            </w:r>
          </w:p>
        </w:tc>
      </w:tr>
      <w:tr w:rsidR="00CE4A0E" w:rsidRPr="00025E52" w14:paraId="57EA2EBF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45CF01F3" w14:textId="77777777" w:rsidR="00CE4A0E" w:rsidRPr="00025E52" w:rsidRDefault="00CE4A0E" w:rsidP="00CE4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val="en-US"/>
              </w:rPr>
              <w:t>45201</w:t>
            </w:r>
          </w:p>
        </w:tc>
        <w:tc>
          <w:tcPr>
            <w:tcW w:w="4252" w:type="dxa"/>
            <w:vAlign w:val="center"/>
          </w:tcPr>
          <w:p w14:paraId="318AA9CF" w14:textId="77777777" w:rsidR="00CE4A0E" w:rsidRPr="00025E52" w:rsidRDefault="00CE4A0E" w:rsidP="00CE4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средств Фонда обязательных резервов</w:t>
            </w:r>
          </w:p>
        </w:tc>
        <w:tc>
          <w:tcPr>
            <w:tcW w:w="9356" w:type="dxa"/>
            <w:vAlign w:val="center"/>
          </w:tcPr>
          <w:p w14:paraId="2FA13E92" w14:textId="77777777" w:rsidR="00CE4A0E" w:rsidRPr="00025E52" w:rsidRDefault="00CE4A0E" w:rsidP="00CE4A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Перечисление средств Фонда обязательных резервов</w:t>
            </w:r>
          </w:p>
        </w:tc>
      </w:tr>
      <w:tr w:rsidR="00CE4A0E" w:rsidRPr="00025E52" w14:paraId="07423619" w14:textId="77777777" w:rsidTr="00853337">
        <w:trPr>
          <w:gridAfter w:val="1"/>
          <w:wAfter w:w="9" w:type="dxa"/>
          <w:trHeight w:val="832"/>
        </w:trPr>
        <w:tc>
          <w:tcPr>
            <w:tcW w:w="988" w:type="dxa"/>
            <w:vAlign w:val="center"/>
          </w:tcPr>
          <w:p w14:paraId="4E1028B5" w14:textId="77777777" w:rsidR="00CE4A0E" w:rsidRPr="00025E52" w:rsidRDefault="00CE4A0E" w:rsidP="00CE4A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45301</w:t>
            </w:r>
          </w:p>
        </w:tc>
        <w:tc>
          <w:tcPr>
            <w:tcW w:w="4252" w:type="dxa"/>
            <w:vAlign w:val="center"/>
          </w:tcPr>
          <w:p w14:paraId="5CF680FE" w14:textId="77777777" w:rsidR="00CE4A0E" w:rsidRPr="00025E52" w:rsidRDefault="00CE4A0E" w:rsidP="00CE4A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Отчисления государственному учреждению ˮАдминистрация Парка высоких технологий“, штрафные санкции за неуплату (несвоевременную уплату) отчислений</w:t>
            </w:r>
          </w:p>
        </w:tc>
        <w:tc>
          <w:tcPr>
            <w:tcW w:w="9356" w:type="dxa"/>
            <w:vAlign w:val="center"/>
          </w:tcPr>
          <w:p w14:paraId="77BF76EC" w14:textId="77777777" w:rsidR="00CE4A0E" w:rsidRPr="00025E52" w:rsidRDefault="00CE4A0E" w:rsidP="00CE4A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Отчисления государственному учреждению ˮАдминистрация Парка высоких технологий“, штрафные санкции за неуплату (несвоевременную уплату) отчислений в соответствии с Положением о Парке высоких технологий, утвержденным Декретом Президента Республики Беларусь от 22.09.2005 № 12, и договором об условиях деятельности резидента Парка высоких технологий</w:t>
            </w:r>
          </w:p>
        </w:tc>
      </w:tr>
      <w:tr w:rsidR="0006183C" w:rsidRPr="00025E52" w14:paraId="3DB468B6" w14:textId="77777777" w:rsidTr="00853337">
        <w:trPr>
          <w:trHeight w:val="541"/>
        </w:trPr>
        <w:tc>
          <w:tcPr>
            <w:tcW w:w="14605" w:type="dxa"/>
            <w:gridSpan w:val="4"/>
            <w:noWrap/>
            <w:vAlign w:val="center"/>
            <w:hideMark/>
          </w:tcPr>
          <w:p w14:paraId="12220206" w14:textId="77777777" w:rsidR="0006183C" w:rsidRPr="00025E52" w:rsidRDefault="0006183C" w:rsidP="0006183C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Операции с капиталом </w:t>
            </w:r>
          </w:p>
        </w:tc>
      </w:tr>
      <w:tr w:rsidR="0006183C" w:rsidRPr="00025E52" w14:paraId="0A57C4F1" w14:textId="77777777" w:rsidTr="00853337">
        <w:trPr>
          <w:gridAfter w:val="1"/>
          <w:wAfter w:w="9" w:type="dxa"/>
          <w:trHeight w:val="648"/>
        </w:trPr>
        <w:tc>
          <w:tcPr>
            <w:tcW w:w="988" w:type="dxa"/>
            <w:vAlign w:val="center"/>
          </w:tcPr>
          <w:p w14:paraId="4D21E15D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50101</w:t>
            </w:r>
          </w:p>
        </w:tc>
        <w:tc>
          <w:tcPr>
            <w:tcW w:w="4252" w:type="dxa"/>
            <w:vAlign w:val="center"/>
          </w:tcPr>
          <w:p w14:paraId="27CF7F0F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(выбытие) </w:t>
            </w:r>
            <w:r w:rsidRPr="00025E52">
              <w:rPr>
                <w:rFonts w:ascii="Times New Roman" w:hAnsi="Times New Roman"/>
                <w:bCs/>
                <w:sz w:val="24"/>
                <w:szCs w:val="24"/>
              </w:rPr>
              <w:t>непроизведенных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нефинансовых активов</w:t>
            </w:r>
          </w:p>
        </w:tc>
        <w:tc>
          <w:tcPr>
            <w:tcW w:w="9356" w:type="dxa"/>
            <w:vAlign w:val="center"/>
          </w:tcPr>
          <w:p w14:paraId="5E4A26DB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связанные с приобретением и продажей природных объектов, включая земельные участки, прав на минеральные ресурсы, прав на лесной фонд, водные объекты;</w:t>
            </w:r>
          </w:p>
          <w:p w14:paraId="5DC1998A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имущественные права:</w:t>
            </w:r>
          </w:p>
          <w:p w14:paraId="672C383E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на объекты промышленной собственности: изобретения, полезные модели, промышленные образцы, топологии интегральных схем, секреты производства (ноу-хау), селекционные достижения, средства индивидуализации участников гражданского оборота товаров, услуг, другие объекты интеллектуальной собственности, на которые распространяется право промышленной собственности;</w:t>
            </w:r>
          </w:p>
          <w:p w14:paraId="26769F0E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на произведения науки, литературы и искусства, являющиеся объектами авторского права:</w:t>
            </w:r>
          </w:p>
          <w:p w14:paraId="2FC0B195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права на первичные произведения: литературные, научные (статьи, монографии,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отчеты), драматические и музыкально-драматические, произведения хореографии и пантомимы и другие сценарные произведения, музыкальные произведения с текстом или без текста, аудиовизуальные произведения (кино-, теле- и видеофильмы, диафильмы и другие кино- и телепроизведения), произведения скульптуры, живописи, графики, литографии и другие произведения изобразительного искусства, произведения прикладного искусства, произведения архитектуры, градостроительства и садово-паркового искусства, фотографические произведения и произведения, полученные способами, аналогичными фотографии, карты, планы, эскизы, иллюстрации и пластические произведения, относящиеся к географии, топографии и другим наукам;</w:t>
            </w:r>
          </w:p>
          <w:p w14:paraId="0E695E46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права на производные произведения: переводы, обработки, аннотации, рефераты, резюме, обзоры, инсценировки, музыкальные аранжировки, другие переработки произведений науки, литературы и искусства;</w:t>
            </w:r>
          </w:p>
          <w:p w14:paraId="7B525F4B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права на составные произведения: сборники, энциклопедии, антологии, атласы, другие составные произведения;</w:t>
            </w:r>
          </w:p>
          <w:p w14:paraId="221EC579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на объекты смежных прав: исполнения, постановки, фонограммы, передачи организаций эфирного и кабельного телевидения;</w:t>
            </w:r>
          </w:p>
          <w:p w14:paraId="118A64F0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на программы для ЭВМ и компьютерные базы данных;</w:t>
            </w:r>
          </w:p>
          <w:p w14:paraId="054F0496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на использование объектов интеллектуальной собственности, вытекающие из лицензионных и авторских договоров;</w:t>
            </w:r>
          </w:p>
          <w:p w14:paraId="436FA737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природными ресурсами, землей;</w:t>
            </w:r>
          </w:p>
          <w:p w14:paraId="2D6EAFB7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Прочие: лицензии на осуществление вида деятельности, лицензии на осуществление внешнеторговых и квотируемых операций, лицензии на использование опыта специалистов, права доверительного управления имуществом</w:t>
            </w:r>
          </w:p>
        </w:tc>
      </w:tr>
      <w:tr w:rsidR="0006183C" w:rsidRPr="00025E52" w14:paraId="0F5D475F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642B13A3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50201</w:t>
            </w:r>
          </w:p>
        </w:tc>
        <w:tc>
          <w:tcPr>
            <w:tcW w:w="4252" w:type="dxa"/>
            <w:vAlign w:val="center"/>
          </w:tcPr>
          <w:p w14:paraId="639D35FF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трансферты </w:t>
            </w:r>
          </w:p>
        </w:tc>
        <w:tc>
          <w:tcPr>
            <w:tcW w:w="9356" w:type="dxa"/>
            <w:vAlign w:val="center"/>
          </w:tcPr>
          <w:p w14:paraId="212D530D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которые предназначены для возмещения затрат, связанных с приобретением основного капитала (инвестиционные гранты на приобретение основных фондов, безвозмездная (спонсорская) помощь учреждениям образования на покрытие расходов по строительству учебных корпусов, библиотек, лабораторий, физкультурно-оздоровительных объектов и другое); Выплаты на безвозмездной основе денежных средств, связанных с получением наследства;</w:t>
            </w:r>
          </w:p>
          <w:p w14:paraId="62D7E446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Компенсационные поступления и выплаты в связи с существенным ущербом, нанесенным капитальным активам и не покрываемым страхованием или другими серьезными повреждениями незастрахованного имущества</w:t>
            </w:r>
          </w:p>
        </w:tc>
      </w:tr>
      <w:tr w:rsidR="0006183C" w:rsidRPr="00025E52" w14:paraId="6088E067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0887B73F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50301</w:t>
            </w:r>
          </w:p>
        </w:tc>
        <w:tc>
          <w:tcPr>
            <w:tcW w:w="4252" w:type="dxa"/>
            <w:vAlign w:val="center"/>
          </w:tcPr>
          <w:p w14:paraId="598D940C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Недвижимость                            </w:t>
            </w:r>
          </w:p>
        </w:tc>
        <w:tc>
          <w:tcPr>
            <w:tcW w:w="9356" w:type="dxa"/>
            <w:vAlign w:val="center"/>
          </w:tcPr>
          <w:p w14:paraId="277577FD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Платежи, связанные с приобретением и отчуждением капитальных строений (зданий, сооружений),   изолированных помещений, земельных участков и другого недвижимого имущества, которые не учитываются как доля в уставном фонде. Также включаются 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платежи за участие в строительстве жилья </w:t>
            </w:r>
          </w:p>
        </w:tc>
      </w:tr>
      <w:tr w:rsidR="00B16022" w:rsidRPr="00025E52" w14:paraId="4A36D101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7E15B1CC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50302</w:t>
            </w:r>
          </w:p>
        </w:tc>
        <w:tc>
          <w:tcPr>
            <w:tcW w:w="4252" w:type="dxa"/>
            <w:vAlign w:val="center"/>
          </w:tcPr>
          <w:p w14:paraId="2152CBE8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предприятия как имущественного комплекса</w:t>
            </w:r>
          </w:p>
        </w:tc>
        <w:tc>
          <w:tcPr>
            <w:tcW w:w="9356" w:type="dxa"/>
            <w:vAlign w:val="center"/>
          </w:tcPr>
          <w:p w14:paraId="0065533C" w14:textId="77777777" w:rsidR="00B16022" w:rsidRPr="00025E52" w:rsidRDefault="00B16022" w:rsidP="00B16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в связи с приобретением (реализацией) предприятия как имущественного комплекса</w:t>
            </w:r>
          </w:p>
        </w:tc>
      </w:tr>
      <w:tr w:rsidR="00B16022" w:rsidRPr="00025E52" w14:paraId="750F7EAF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</w:tcPr>
          <w:p w14:paraId="33FCF3A6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BF8D5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50303</w:t>
            </w:r>
          </w:p>
        </w:tc>
        <w:tc>
          <w:tcPr>
            <w:tcW w:w="4252" w:type="dxa"/>
          </w:tcPr>
          <w:p w14:paraId="6E25A877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BCDA10" w14:textId="77777777" w:rsidR="00B16022" w:rsidRPr="00025E52" w:rsidRDefault="00B16022" w:rsidP="00B1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Товарный знак</w:t>
            </w:r>
          </w:p>
        </w:tc>
        <w:tc>
          <w:tcPr>
            <w:tcW w:w="9356" w:type="dxa"/>
          </w:tcPr>
          <w:p w14:paraId="290662F8" w14:textId="77777777" w:rsidR="00B16022" w:rsidRPr="00025E52" w:rsidRDefault="00B16022" w:rsidP="00341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Платежи за имущественные права </w:t>
            </w:r>
            <w:r w:rsidR="0023185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фирменные наименования, товарные знаки</w:t>
            </w:r>
            <w:r w:rsidR="00231857"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6183C" w:rsidRPr="00025E52" w14:paraId="264F8432" w14:textId="77777777" w:rsidTr="00853337">
        <w:trPr>
          <w:trHeight w:val="503"/>
        </w:trPr>
        <w:tc>
          <w:tcPr>
            <w:tcW w:w="14605" w:type="dxa"/>
            <w:gridSpan w:val="4"/>
            <w:vAlign w:val="center"/>
          </w:tcPr>
          <w:p w14:paraId="6E7C016C" w14:textId="77777777" w:rsidR="0006183C" w:rsidRPr="00025E52" w:rsidRDefault="0006183C" w:rsidP="0006183C">
            <w:pPr>
              <w:pStyle w:val="af0"/>
              <w:spacing w:after="0" w:line="240" w:lineRule="auto"/>
              <w:ind w:left="13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Прочие операции</w:t>
            </w:r>
          </w:p>
        </w:tc>
      </w:tr>
      <w:tr w:rsidR="0006183C" w:rsidRPr="00025E52" w14:paraId="58F6CBBF" w14:textId="77777777" w:rsidTr="00853337">
        <w:trPr>
          <w:gridAfter w:val="1"/>
          <w:wAfter w:w="9" w:type="dxa"/>
          <w:trHeight w:val="704"/>
        </w:trPr>
        <w:tc>
          <w:tcPr>
            <w:tcW w:w="988" w:type="dxa"/>
            <w:vAlign w:val="center"/>
          </w:tcPr>
          <w:p w14:paraId="538F44A9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90101</w:t>
            </w:r>
          </w:p>
        </w:tc>
        <w:tc>
          <w:tcPr>
            <w:tcW w:w="4252" w:type="dxa"/>
            <w:vAlign w:val="center"/>
          </w:tcPr>
          <w:p w14:paraId="3A49E0B6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по платежам в бюджет</w:t>
            </w:r>
          </w:p>
        </w:tc>
        <w:tc>
          <w:tcPr>
            <w:tcW w:w="9356" w:type="dxa"/>
            <w:vAlign w:val="center"/>
          </w:tcPr>
          <w:p w14:paraId="3F3E6D60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Зачисление, возврат, распределение платежей путем перевода денежных средств на счета (со счетов) по учету средств бюджетов всех уровней, бюджетов государственных внебюджетных фондов и иных государственных средств</w:t>
            </w:r>
          </w:p>
        </w:tc>
      </w:tr>
      <w:tr w:rsidR="0006183C" w:rsidRPr="00025E52" w14:paraId="5AA58606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0EF3505B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90102</w:t>
            </w:r>
          </w:p>
        </w:tc>
        <w:tc>
          <w:tcPr>
            <w:tcW w:w="4252" w:type="dxa"/>
            <w:vAlign w:val="center"/>
          </w:tcPr>
          <w:p w14:paraId="275E711A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по платежам во внебюджетные фонды</w:t>
            </w:r>
          </w:p>
        </w:tc>
        <w:tc>
          <w:tcPr>
            <w:tcW w:w="9356" w:type="dxa"/>
            <w:vAlign w:val="center"/>
          </w:tcPr>
          <w:p w14:paraId="6D25B534" w14:textId="77777777" w:rsidR="0006183C" w:rsidRPr="00025E52" w:rsidRDefault="0067581F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Зачисление (возврат излишне уплаченных) платежей в государственный внебюджетный фонд социальной защиты населения Республики Беларусь (обязательные страховые взносы, взносы на профессиональное пенсионное страхование, иные платежи в бюджет фонда)</w:t>
            </w:r>
          </w:p>
        </w:tc>
      </w:tr>
      <w:tr w:rsidR="0067581F" w:rsidRPr="00025E52" w14:paraId="798DD1CE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1B137105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>90103</w:t>
            </w:r>
          </w:p>
        </w:tc>
        <w:tc>
          <w:tcPr>
            <w:tcW w:w="4252" w:type="dxa"/>
            <w:vAlign w:val="center"/>
          </w:tcPr>
          <w:p w14:paraId="53E38250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>Операции по внебюджетным средствам</w:t>
            </w:r>
          </w:p>
        </w:tc>
        <w:tc>
          <w:tcPr>
            <w:tcW w:w="9356" w:type="dxa"/>
            <w:vAlign w:val="center"/>
          </w:tcPr>
          <w:p w14:paraId="5A0B2B6D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Зачисление (возврат излишне уплаченных) внебюджетных средств </w:t>
            </w:r>
          </w:p>
        </w:tc>
      </w:tr>
      <w:tr w:rsidR="0067581F" w:rsidRPr="00025E52" w14:paraId="09B52DA2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50B6CA8A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>90104</w:t>
            </w:r>
          </w:p>
        </w:tc>
        <w:tc>
          <w:tcPr>
            <w:tcW w:w="4252" w:type="dxa"/>
            <w:vAlign w:val="center"/>
          </w:tcPr>
          <w:p w14:paraId="0F84EFF8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Операции по платежам из бюджета (кроме возврата излишне уплаченных сумм) </w:t>
            </w:r>
          </w:p>
        </w:tc>
        <w:tc>
          <w:tcPr>
            <w:tcW w:w="9356" w:type="dxa"/>
            <w:vAlign w:val="center"/>
          </w:tcPr>
          <w:p w14:paraId="79F6BCC8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Казначейские операции по финансированию расходов и иных обязательств бюджета </w:t>
            </w:r>
          </w:p>
        </w:tc>
      </w:tr>
      <w:tr w:rsidR="0067581F" w:rsidRPr="00025E52" w14:paraId="220D8E33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06A465C3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>90105</w:t>
            </w:r>
          </w:p>
        </w:tc>
        <w:tc>
          <w:tcPr>
            <w:tcW w:w="4252" w:type="dxa"/>
            <w:vAlign w:val="center"/>
          </w:tcPr>
          <w:p w14:paraId="6BE0AF5F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>Операции по платежам за счет внебюджетных средств (кроме возврата излишне уплаченных сумм)</w:t>
            </w:r>
          </w:p>
        </w:tc>
        <w:tc>
          <w:tcPr>
            <w:tcW w:w="9356" w:type="dxa"/>
            <w:vAlign w:val="center"/>
          </w:tcPr>
          <w:p w14:paraId="25B4BEEF" w14:textId="77777777" w:rsidR="0067581F" w:rsidRPr="00025E52" w:rsidRDefault="0067581F" w:rsidP="00675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Казначейские операции по финансированию расходов за счет внебюджетных средств</w:t>
            </w:r>
          </w:p>
        </w:tc>
      </w:tr>
      <w:tr w:rsidR="0006183C" w:rsidRPr="00025E52" w14:paraId="60D5D19E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7D14F6EB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90201</w:t>
            </w:r>
          </w:p>
        </w:tc>
        <w:tc>
          <w:tcPr>
            <w:tcW w:w="4252" w:type="dxa"/>
            <w:vAlign w:val="center"/>
          </w:tcPr>
          <w:p w14:paraId="28517EA6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знаки (токены), не являющиеся обязательством их эмитента</w:t>
            </w:r>
          </w:p>
        </w:tc>
        <w:tc>
          <w:tcPr>
            <w:tcW w:w="9356" w:type="dxa"/>
            <w:vAlign w:val="center"/>
          </w:tcPr>
          <w:p w14:paraId="597461B9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за цифровые знаки (токены), не являющиеся обязательством их эмитента</w:t>
            </w:r>
          </w:p>
        </w:tc>
      </w:tr>
      <w:tr w:rsidR="0006183C" w:rsidRPr="00025E52" w14:paraId="6849A73E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05D78B52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90301</w:t>
            </w:r>
          </w:p>
        </w:tc>
        <w:tc>
          <w:tcPr>
            <w:tcW w:w="4252" w:type="dxa"/>
            <w:vAlign w:val="center"/>
          </w:tcPr>
          <w:p w14:paraId="39087200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Выплаты по требованиям, вытекающим из трудовых отношений</w:t>
            </w:r>
          </w:p>
        </w:tc>
        <w:tc>
          <w:tcPr>
            <w:tcW w:w="9356" w:type="dxa"/>
            <w:vAlign w:val="center"/>
          </w:tcPr>
          <w:p w14:paraId="140A4018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025E52" w14:paraId="03DD5579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6CA1DD26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90302</w:t>
            </w:r>
          </w:p>
        </w:tc>
        <w:tc>
          <w:tcPr>
            <w:tcW w:w="4252" w:type="dxa"/>
            <w:vAlign w:val="center"/>
          </w:tcPr>
          <w:p w14:paraId="18ADDCAA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вреда, причиненного жизни или здоровью гражданина  </w:t>
            </w:r>
          </w:p>
        </w:tc>
        <w:tc>
          <w:tcPr>
            <w:tcW w:w="9356" w:type="dxa"/>
            <w:vAlign w:val="center"/>
          </w:tcPr>
          <w:p w14:paraId="60F721EC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025E52" w14:paraId="49C4B2B3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5D24A44C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90303</w:t>
            </w:r>
          </w:p>
        </w:tc>
        <w:tc>
          <w:tcPr>
            <w:tcW w:w="4252" w:type="dxa"/>
            <w:vAlign w:val="center"/>
          </w:tcPr>
          <w:p w14:paraId="61BFF14B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Выплаты в случае потери кормильца</w:t>
            </w:r>
          </w:p>
        </w:tc>
        <w:tc>
          <w:tcPr>
            <w:tcW w:w="9356" w:type="dxa"/>
            <w:vAlign w:val="center"/>
          </w:tcPr>
          <w:p w14:paraId="1B98A37D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025E52" w14:paraId="5BEDEE1E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1A085106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90304</w:t>
            </w:r>
          </w:p>
        </w:tc>
        <w:tc>
          <w:tcPr>
            <w:tcW w:w="4252" w:type="dxa"/>
            <w:vAlign w:val="center"/>
          </w:tcPr>
          <w:p w14:paraId="4C191E68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Выплаты по требованиям о выплате авторского вознаграждения</w:t>
            </w:r>
          </w:p>
        </w:tc>
        <w:tc>
          <w:tcPr>
            <w:tcW w:w="9356" w:type="dxa"/>
            <w:vAlign w:val="center"/>
          </w:tcPr>
          <w:p w14:paraId="7AB063B4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025E52" w14:paraId="343FC019" w14:textId="77777777" w:rsidTr="00853337">
        <w:trPr>
          <w:gridAfter w:val="1"/>
          <w:wAfter w:w="9" w:type="dxa"/>
          <w:trHeight w:val="661"/>
        </w:trPr>
        <w:tc>
          <w:tcPr>
            <w:tcW w:w="988" w:type="dxa"/>
            <w:vAlign w:val="center"/>
          </w:tcPr>
          <w:p w14:paraId="51D4ED4F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90305</w:t>
            </w:r>
          </w:p>
        </w:tc>
        <w:tc>
          <w:tcPr>
            <w:tcW w:w="4252" w:type="dxa"/>
            <w:vAlign w:val="center"/>
          </w:tcPr>
          <w:p w14:paraId="70A0C590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</w:rPr>
              <w:t>Возмещение ущерба, причиненного преступлением или административным правонарушением, а также морального вреда</w:t>
            </w:r>
          </w:p>
        </w:tc>
        <w:tc>
          <w:tcPr>
            <w:tcW w:w="9356" w:type="dxa"/>
            <w:vAlign w:val="center"/>
          </w:tcPr>
          <w:p w14:paraId="62C82BA8" w14:textId="77777777" w:rsidR="0006183C" w:rsidRPr="00025E52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3C" w:rsidRPr="00C22027" w14:paraId="074DE5E9" w14:textId="77777777" w:rsidTr="00853337">
        <w:trPr>
          <w:gridAfter w:val="1"/>
          <w:wAfter w:w="9" w:type="dxa"/>
          <w:trHeight w:val="842"/>
        </w:trPr>
        <w:tc>
          <w:tcPr>
            <w:tcW w:w="988" w:type="dxa"/>
            <w:vAlign w:val="center"/>
          </w:tcPr>
          <w:p w14:paraId="0CB9406C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90401</w:t>
            </w:r>
          </w:p>
        </w:tc>
        <w:tc>
          <w:tcPr>
            <w:tcW w:w="4252" w:type="dxa"/>
            <w:vAlign w:val="center"/>
          </w:tcPr>
          <w:p w14:paraId="39E931B2" w14:textId="77777777" w:rsidR="0006183C" w:rsidRPr="00025E52" w:rsidRDefault="0006183C" w:rsidP="0006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операции</w:t>
            </w:r>
          </w:p>
        </w:tc>
        <w:tc>
          <w:tcPr>
            <w:tcW w:w="9356" w:type="dxa"/>
            <w:vAlign w:val="center"/>
          </w:tcPr>
          <w:p w14:paraId="422457ED" w14:textId="77777777" w:rsidR="0006183C" w:rsidRPr="00C22027" w:rsidRDefault="0006183C" w:rsidP="00061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E52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которые невозможно классифицировать</w:t>
            </w:r>
            <w:r w:rsidRPr="00025E52">
              <w:rPr>
                <w:rStyle w:val="af5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</w:tr>
    </w:tbl>
    <w:p w14:paraId="5279C1B5" w14:textId="77777777" w:rsidR="0025691C" w:rsidRPr="00C22027" w:rsidRDefault="0025691C" w:rsidP="00853337">
      <w:pPr>
        <w:jc w:val="both"/>
        <w:rPr>
          <w:rFonts w:ascii="Times New Roman" w:hAnsi="Times New Roman"/>
          <w:strike/>
          <w:sz w:val="28"/>
          <w:szCs w:val="28"/>
        </w:rPr>
      </w:pPr>
    </w:p>
    <w:sectPr w:rsidR="0025691C" w:rsidRPr="00C22027" w:rsidSect="008B6A64"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B074" w14:textId="77777777" w:rsidR="006E1430" w:rsidRDefault="006E1430" w:rsidP="004838DF">
      <w:pPr>
        <w:spacing w:after="0" w:line="240" w:lineRule="auto"/>
      </w:pPr>
      <w:r>
        <w:separator/>
      </w:r>
    </w:p>
  </w:endnote>
  <w:endnote w:type="continuationSeparator" w:id="0">
    <w:p w14:paraId="3F62D2B7" w14:textId="77777777" w:rsidR="006E1430" w:rsidRDefault="006E1430" w:rsidP="0048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2116" w14:textId="77777777" w:rsidR="006E1430" w:rsidRDefault="006E1430" w:rsidP="004838DF">
      <w:pPr>
        <w:spacing w:after="0" w:line="240" w:lineRule="auto"/>
      </w:pPr>
      <w:r>
        <w:separator/>
      </w:r>
    </w:p>
  </w:footnote>
  <w:footnote w:type="continuationSeparator" w:id="0">
    <w:p w14:paraId="788F6AE8" w14:textId="77777777" w:rsidR="006E1430" w:rsidRDefault="006E1430" w:rsidP="004838DF">
      <w:pPr>
        <w:spacing w:after="0" w:line="240" w:lineRule="auto"/>
      </w:pPr>
      <w:r>
        <w:continuationSeparator/>
      </w:r>
    </w:p>
  </w:footnote>
  <w:footnote w:id="1">
    <w:p w14:paraId="27A0BD90" w14:textId="77777777" w:rsidR="00000000" w:rsidRDefault="00793061" w:rsidP="005532BA">
      <w:pPr>
        <w:pStyle w:val="af3"/>
        <w:jc w:val="both"/>
      </w:pPr>
      <w:r w:rsidRPr="005532BA">
        <w:rPr>
          <w:rStyle w:val="af5"/>
          <w:rFonts w:ascii="Times New Roman" w:hAnsi="Times New Roman"/>
        </w:rPr>
        <w:footnoteRef/>
      </w:r>
      <w:r w:rsidRPr="005532BA">
        <w:rPr>
          <w:rFonts w:ascii="Times New Roman" w:hAnsi="Times New Roman"/>
        </w:rPr>
        <w:t xml:space="preserve"> </w:t>
      </w:r>
      <w:r w:rsidRPr="005532BA">
        <w:rPr>
          <w:rFonts w:ascii="Times New Roman" w:hAnsi="Times New Roman"/>
          <w:spacing w:val="-1"/>
        </w:rPr>
        <w:t>п</w:t>
      </w:r>
      <w:r w:rsidRPr="005532BA">
        <w:rPr>
          <w:rFonts w:ascii="Times New Roman" w:hAnsi="Times New Roman"/>
          <w:spacing w:val="-2"/>
        </w:rPr>
        <w:t>л</w:t>
      </w:r>
      <w:r w:rsidRPr="005532BA">
        <w:rPr>
          <w:rFonts w:ascii="Times New Roman" w:hAnsi="Times New Roman"/>
        </w:rPr>
        <w:t>а</w:t>
      </w:r>
      <w:r w:rsidRPr="005532BA">
        <w:rPr>
          <w:rFonts w:ascii="Times New Roman" w:hAnsi="Times New Roman"/>
          <w:spacing w:val="-2"/>
        </w:rPr>
        <w:t>т</w:t>
      </w:r>
      <w:r w:rsidRPr="005532BA">
        <w:rPr>
          <w:rFonts w:ascii="Times New Roman" w:hAnsi="Times New Roman"/>
        </w:rPr>
        <w:t>ежи</w:t>
      </w:r>
      <w:r w:rsidRPr="005532BA">
        <w:rPr>
          <w:rFonts w:ascii="Times New Roman" w:hAnsi="Times New Roman"/>
          <w:spacing w:val="41"/>
        </w:rPr>
        <w:t xml:space="preserve"> </w:t>
      </w:r>
      <w:r w:rsidRPr="005532BA">
        <w:rPr>
          <w:rFonts w:ascii="Times New Roman" w:hAnsi="Times New Roman"/>
          <w:spacing w:val="-3"/>
        </w:rPr>
        <w:t>между клиентами одного</w:t>
      </w:r>
      <w:r w:rsidRPr="005532BA">
        <w:rPr>
          <w:rFonts w:ascii="Times New Roman" w:hAnsi="Times New Roman"/>
        </w:rPr>
        <w:t xml:space="preserve"> </w:t>
      </w:r>
      <w:r w:rsidRPr="005532BA">
        <w:rPr>
          <w:rFonts w:ascii="Times New Roman" w:hAnsi="Times New Roman"/>
          <w:spacing w:val="-1"/>
        </w:rPr>
        <w:t>б</w:t>
      </w:r>
      <w:r w:rsidRPr="005532BA">
        <w:rPr>
          <w:rFonts w:ascii="Times New Roman" w:hAnsi="Times New Roman"/>
        </w:rPr>
        <w:t>а</w:t>
      </w:r>
      <w:r w:rsidRPr="005532BA">
        <w:rPr>
          <w:rFonts w:ascii="Times New Roman" w:hAnsi="Times New Roman"/>
          <w:spacing w:val="-1"/>
        </w:rPr>
        <w:t>н</w:t>
      </w:r>
      <w:r w:rsidRPr="005532BA">
        <w:rPr>
          <w:rFonts w:ascii="Times New Roman" w:hAnsi="Times New Roman"/>
        </w:rPr>
        <w:t>к</w:t>
      </w:r>
      <w:r w:rsidRPr="005532BA">
        <w:rPr>
          <w:rFonts w:ascii="Times New Roman" w:hAnsi="Times New Roman"/>
          <w:spacing w:val="-2"/>
        </w:rPr>
        <w:t>а</w:t>
      </w:r>
      <w:r w:rsidRPr="005532BA">
        <w:rPr>
          <w:rFonts w:ascii="Times New Roman" w:hAnsi="Times New Roman"/>
        </w:rPr>
        <w:t xml:space="preserve"> </w:t>
      </w:r>
      <w:r w:rsidRPr="005532BA">
        <w:rPr>
          <w:rFonts w:ascii="Times New Roman" w:hAnsi="Times New Roman"/>
          <w:spacing w:val="-1"/>
        </w:rPr>
        <w:t>б</w:t>
      </w:r>
      <w:r w:rsidRPr="005532BA">
        <w:rPr>
          <w:rFonts w:ascii="Times New Roman" w:hAnsi="Times New Roman"/>
        </w:rPr>
        <w:t>ез отражения по корреспондентским счетам банков, открытым в Национальном банке.</w:t>
      </w:r>
    </w:p>
  </w:footnote>
  <w:footnote w:id="2">
    <w:p w14:paraId="5C94F4D5" w14:textId="77777777" w:rsidR="00000000" w:rsidRDefault="00793061" w:rsidP="00E41DCE">
      <w:pPr>
        <w:pStyle w:val="af3"/>
        <w:jc w:val="both"/>
      </w:pPr>
      <w:r>
        <w:rPr>
          <w:rStyle w:val="af5"/>
        </w:rPr>
        <w:t>*</w:t>
      </w:r>
      <w:r>
        <w:t xml:space="preserve"> </w:t>
      </w:r>
      <w:r w:rsidRPr="00596845">
        <w:rPr>
          <w:rFonts w:ascii="Times New Roman" w:hAnsi="Times New Roman"/>
        </w:rPr>
        <w:t>Ошибочно совершенный платеж – платеж, один или несколько реквизитов получателя денежных средств (идентификаторы, в случае их использования) по которому указаны плательщиком некорректно (неправильно)</w:t>
      </w:r>
      <w:r>
        <w:rPr>
          <w:rFonts w:ascii="Times New Roman" w:hAnsi="Times New Roman"/>
        </w:rPr>
        <w:t>;</w:t>
      </w:r>
    </w:p>
  </w:footnote>
  <w:footnote w:id="3">
    <w:p w14:paraId="59818012" w14:textId="77777777" w:rsidR="00000000" w:rsidRDefault="00793061" w:rsidP="00C37122">
      <w:pPr>
        <w:pStyle w:val="af3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pain.001 - Инициирование кредитового перевода;</w:t>
      </w:r>
    </w:p>
  </w:footnote>
  <w:footnote w:id="4">
    <w:p w14:paraId="581B1392" w14:textId="77777777" w:rsidR="00000000" w:rsidRDefault="00793061">
      <w:pPr>
        <w:pStyle w:val="af3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pain.008 – Инициирование дебетового перевода;</w:t>
      </w:r>
    </w:p>
  </w:footnote>
  <w:footnote w:id="5">
    <w:p w14:paraId="21CAAA7F" w14:textId="77777777" w:rsidR="00000000" w:rsidRDefault="00793061" w:rsidP="00A72FF8">
      <w:pPr>
        <w:pStyle w:val="af3"/>
        <w:jc w:val="both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pain.013 – Инициирование дебетового перевода с акцептом плательщика (для ТОМК) / Инициирование платежа кредитору (для АИС ИДО);</w:t>
      </w:r>
    </w:p>
  </w:footnote>
  <w:footnote w:id="6">
    <w:p w14:paraId="76FB9789" w14:textId="77777777" w:rsidR="00000000" w:rsidRDefault="00793061">
      <w:pPr>
        <w:pStyle w:val="af3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</w:t>
      </w:r>
      <w:r w:rsidRPr="00E511F9">
        <w:rPr>
          <w:rFonts w:ascii="Times New Roman" w:hAnsi="Times New Roman"/>
          <w:lang w:val="en-US"/>
        </w:rPr>
        <w:t>pacs</w:t>
      </w:r>
      <w:r w:rsidRPr="00E511F9">
        <w:rPr>
          <w:rFonts w:ascii="Times New Roman" w:hAnsi="Times New Roman"/>
        </w:rPr>
        <w:t>.003 – Межбанковское платежное требование взыскателя;</w:t>
      </w:r>
    </w:p>
  </w:footnote>
  <w:footnote w:id="7">
    <w:p w14:paraId="2CF154F6" w14:textId="77777777" w:rsidR="00000000" w:rsidRDefault="00793061" w:rsidP="00C37122">
      <w:pPr>
        <w:pStyle w:val="af3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</w:t>
      </w:r>
      <w:r w:rsidRPr="00E511F9">
        <w:rPr>
          <w:rFonts w:ascii="Times New Roman" w:hAnsi="Times New Roman"/>
          <w:lang w:val="en-US"/>
        </w:rPr>
        <w:t>pacs</w:t>
      </w:r>
      <w:r w:rsidRPr="00E511F9">
        <w:rPr>
          <w:rFonts w:ascii="Times New Roman" w:hAnsi="Times New Roman"/>
        </w:rPr>
        <w:t>.008 - Межбанковский клиентский кредитовый перевод;</w:t>
      </w:r>
    </w:p>
  </w:footnote>
  <w:footnote w:id="8">
    <w:p w14:paraId="41553450" w14:textId="77777777" w:rsidR="00000000" w:rsidRDefault="00793061" w:rsidP="00C37122">
      <w:pPr>
        <w:pStyle w:val="af3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</w:t>
      </w:r>
      <w:r w:rsidRPr="00E511F9">
        <w:rPr>
          <w:rFonts w:ascii="Times New Roman" w:hAnsi="Times New Roman"/>
          <w:lang w:val="en-US"/>
        </w:rPr>
        <w:t>pacs</w:t>
      </w:r>
      <w:r w:rsidRPr="00E511F9">
        <w:rPr>
          <w:rFonts w:ascii="Times New Roman" w:hAnsi="Times New Roman"/>
        </w:rPr>
        <w:t>.009 - Межбанковский кредитовый перевод;</w:t>
      </w:r>
    </w:p>
  </w:footnote>
  <w:footnote w:id="9">
    <w:p w14:paraId="7CC4BDD2" w14:textId="77777777" w:rsidR="00000000" w:rsidRDefault="00793061">
      <w:pPr>
        <w:pStyle w:val="af3"/>
      </w:pPr>
      <w:r w:rsidRPr="00E511F9">
        <w:rPr>
          <w:rStyle w:val="af5"/>
          <w:rFonts w:ascii="Times New Roman" w:hAnsi="Times New Roman"/>
        </w:rPr>
        <w:footnoteRef/>
      </w:r>
      <w:r w:rsidRPr="00E511F9">
        <w:rPr>
          <w:rFonts w:ascii="Times New Roman" w:hAnsi="Times New Roman"/>
        </w:rPr>
        <w:t xml:space="preserve"> СДБО – интернет-банкинг, мобильный банкинг, </w:t>
      </w:r>
      <w:r w:rsidRPr="00E511F9">
        <w:rPr>
          <w:rFonts w:ascii="Times New Roman" w:hAnsi="Times New Roman"/>
          <w:lang w:val="en-US"/>
        </w:rPr>
        <w:t>SMS</w:t>
      </w:r>
      <w:r w:rsidRPr="00E511F9">
        <w:rPr>
          <w:rFonts w:ascii="Times New Roman" w:hAnsi="Times New Roman"/>
        </w:rPr>
        <w:t>-банкинг.</w:t>
      </w:r>
    </w:p>
  </w:footnote>
  <w:footnote w:id="10">
    <w:p w14:paraId="22B31C8C" w14:textId="77777777" w:rsidR="00000000" w:rsidRDefault="00793061" w:rsidP="00E1208B">
      <w:pPr>
        <w:pStyle w:val="af3"/>
        <w:jc w:val="both"/>
      </w:pPr>
      <w:r w:rsidRPr="00E1208B">
        <w:rPr>
          <w:rStyle w:val="af5"/>
          <w:rFonts w:ascii="Times New Roman" w:hAnsi="Times New Roman"/>
        </w:rPr>
        <w:footnoteRef/>
      </w:r>
      <w:r w:rsidRPr="00E1208B">
        <w:rPr>
          <w:rFonts w:ascii="Times New Roman" w:hAnsi="Times New Roman"/>
        </w:rPr>
        <w:t xml:space="preserve"> Здесь же учитываются </w:t>
      </w:r>
      <w:r w:rsidRPr="00E1208B">
        <w:rPr>
          <w:rFonts w:ascii="Times New Roman" w:hAnsi="Times New Roman"/>
          <w:color w:val="000000"/>
          <w:lang w:eastAsia="ru-RU"/>
        </w:rPr>
        <w:t xml:space="preserve">платежи от имени или в адрес Министерства внутренних дел, Министерства обороны, Министерства по </w:t>
      </w:r>
      <w:r w:rsidRPr="00E1208B">
        <w:rPr>
          <w:rFonts w:ascii="Times New Roman" w:hAnsi="Times New Roman"/>
          <w:lang w:eastAsia="ru-RU"/>
        </w:rPr>
        <w:t xml:space="preserve">чрезвычайным ситуациям, Комитета государственной безопасности, Оперативно-аналитического центра при Президенте Республики Беларусь, </w:t>
      </w:r>
      <w:r w:rsidRPr="00E1208B">
        <w:rPr>
          <w:rFonts w:ascii="Times New Roman" w:hAnsi="Times New Roman"/>
          <w:color w:val="000000"/>
          <w:lang w:eastAsia="ru-RU"/>
        </w:rPr>
        <w:t xml:space="preserve">Государственного пограничного комитета, Государственного таможенного комитета, Департамента финансовых расследований Комитета государственного контроля, Службы безопасности Президента Республики Беларусь и подчиненных им юридическим лицам </w:t>
      </w:r>
      <w:r>
        <w:rPr>
          <w:rFonts w:ascii="Times New Roman" w:hAnsi="Times New Roman"/>
          <w:color w:val="000000"/>
          <w:lang w:eastAsia="ru-RU"/>
        </w:rPr>
        <w:t>за исключением операций, включенных в раздел 3 ˮ</w:t>
      </w:r>
      <w:r w:rsidRPr="00122CB3">
        <w:rPr>
          <w:rFonts w:ascii="Times New Roman" w:hAnsi="Times New Roman"/>
          <w:bCs/>
          <w:lang w:eastAsia="ru-RU"/>
        </w:rPr>
        <w:t>Заработная плата и иные выплаты</w:t>
      </w:r>
      <w:r>
        <w:rPr>
          <w:rFonts w:ascii="Times New Roman" w:hAnsi="Times New Roman"/>
          <w:bCs/>
          <w:lang w:eastAsia="ru-RU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595" w14:textId="77777777" w:rsidR="00793061" w:rsidRPr="00B35D48" w:rsidRDefault="00793061">
    <w:pPr>
      <w:pStyle w:val="ac"/>
      <w:jc w:val="center"/>
      <w:rPr>
        <w:rFonts w:ascii="Times New Roman" w:hAnsi="Times New Roman"/>
        <w:sz w:val="30"/>
        <w:szCs w:val="30"/>
      </w:rPr>
    </w:pPr>
    <w:r w:rsidRPr="00B35D48">
      <w:rPr>
        <w:rFonts w:ascii="Times New Roman" w:hAnsi="Times New Roman"/>
        <w:sz w:val="30"/>
        <w:szCs w:val="30"/>
      </w:rPr>
      <w:fldChar w:fldCharType="begin"/>
    </w:r>
    <w:r w:rsidRPr="00B35D48">
      <w:rPr>
        <w:rFonts w:ascii="Times New Roman" w:hAnsi="Times New Roman"/>
        <w:sz w:val="30"/>
        <w:szCs w:val="30"/>
      </w:rPr>
      <w:instrText>PAGE   \* MERGEFORMAT</w:instrText>
    </w:r>
    <w:r w:rsidRPr="00B35D48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2</w:t>
    </w:r>
    <w:r w:rsidRPr="00B35D48">
      <w:rPr>
        <w:rFonts w:ascii="Times New Roman" w:hAnsi="Times New Roman"/>
        <w:sz w:val="30"/>
        <w:szCs w:val="30"/>
      </w:rPr>
      <w:fldChar w:fldCharType="end"/>
    </w:r>
  </w:p>
  <w:p w14:paraId="78FAD957" w14:textId="77777777" w:rsidR="00793061" w:rsidRDefault="007930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F02190"/>
    <w:multiLevelType w:val="hybridMultilevel"/>
    <w:tmpl w:val="FFFFFFFF"/>
    <w:lvl w:ilvl="0" w:tplc="40AEB0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84F617A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CD3A69"/>
    <w:multiLevelType w:val="hybridMultilevel"/>
    <w:tmpl w:val="FFFFFFFF"/>
    <w:lvl w:ilvl="0" w:tplc="8E083A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F3336B8"/>
    <w:multiLevelType w:val="hybridMultilevel"/>
    <w:tmpl w:val="FFFFFFFF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7A36C82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636443AD"/>
    <w:multiLevelType w:val="hybridMultilevel"/>
    <w:tmpl w:val="FFFFFFFF"/>
    <w:lvl w:ilvl="0" w:tplc="3DC04E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87B0D0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044F48"/>
    <w:multiLevelType w:val="multilevel"/>
    <w:tmpl w:val="FFFFFFFF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71B1C43"/>
    <w:multiLevelType w:val="hybridMultilevel"/>
    <w:tmpl w:val="FFFFFFFF"/>
    <w:lvl w:ilvl="0" w:tplc="FACAB238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324579439">
    <w:abstractNumId w:val="1"/>
  </w:num>
  <w:num w:numId="2" w16cid:durableId="658388034">
    <w:abstractNumId w:val="0"/>
  </w:num>
  <w:num w:numId="3" w16cid:durableId="1831216267">
    <w:abstractNumId w:val="1"/>
  </w:num>
  <w:num w:numId="4" w16cid:durableId="777992753">
    <w:abstractNumId w:val="0"/>
  </w:num>
  <w:num w:numId="5" w16cid:durableId="897521192">
    <w:abstractNumId w:val="4"/>
  </w:num>
  <w:num w:numId="6" w16cid:durableId="1068113474">
    <w:abstractNumId w:val="6"/>
  </w:num>
  <w:num w:numId="7" w16cid:durableId="2142186016">
    <w:abstractNumId w:val="3"/>
  </w:num>
  <w:num w:numId="8" w16cid:durableId="1421609033">
    <w:abstractNumId w:val="9"/>
  </w:num>
  <w:num w:numId="9" w16cid:durableId="351344593">
    <w:abstractNumId w:val="7"/>
  </w:num>
  <w:num w:numId="10" w16cid:durableId="1503819647">
    <w:abstractNumId w:val="5"/>
  </w:num>
  <w:num w:numId="11" w16cid:durableId="210004224">
    <w:abstractNumId w:val="10"/>
  </w:num>
  <w:num w:numId="12" w16cid:durableId="1826973768">
    <w:abstractNumId w:val="8"/>
  </w:num>
  <w:num w:numId="13" w16cid:durableId="151804145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34D0"/>
    <w:rsid w:val="0000000D"/>
    <w:rsid w:val="00000A04"/>
    <w:rsid w:val="000011A7"/>
    <w:rsid w:val="00001B8F"/>
    <w:rsid w:val="00002D67"/>
    <w:rsid w:val="000032FB"/>
    <w:rsid w:val="0000788B"/>
    <w:rsid w:val="00007D68"/>
    <w:rsid w:val="00010F23"/>
    <w:rsid w:val="000114C6"/>
    <w:rsid w:val="00011C75"/>
    <w:rsid w:val="00012685"/>
    <w:rsid w:val="000129F5"/>
    <w:rsid w:val="00015F28"/>
    <w:rsid w:val="0001661F"/>
    <w:rsid w:val="0002189E"/>
    <w:rsid w:val="00025D37"/>
    <w:rsid w:val="00025E52"/>
    <w:rsid w:val="0002683C"/>
    <w:rsid w:val="000277AE"/>
    <w:rsid w:val="00032A82"/>
    <w:rsid w:val="00034F3C"/>
    <w:rsid w:val="00035B3B"/>
    <w:rsid w:val="000362DF"/>
    <w:rsid w:val="00040399"/>
    <w:rsid w:val="00040C00"/>
    <w:rsid w:val="00041692"/>
    <w:rsid w:val="000471EB"/>
    <w:rsid w:val="00052010"/>
    <w:rsid w:val="000530E0"/>
    <w:rsid w:val="000536E6"/>
    <w:rsid w:val="00054445"/>
    <w:rsid w:val="00060314"/>
    <w:rsid w:val="0006183C"/>
    <w:rsid w:val="0006262C"/>
    <w:rsid w:val="000629B5"/>
    <w:rsid w:val="000632B0"/>
    <w:rsid w:val="000649A8"/>
    <w:rsid w:val="0006539C"/>
    <w:rsid w:val="00065AAE"/>
    <w:rsid w:val="0006695A"/>
    <w:rsid w:val="00066F9F"/>
    <w:rsid w:val="00067849"/>
    <w:rsid w:val="00067976"/>
    <w:rsid w:val="00070B19"/>
    <w:rsid w:val="00070D01"/>
    <w:rsid w:val="00072B4E"/>
    <w:rsid w:val="0007332D"/>
    <w:rsid w:val="00073465"/>
    <w:rsid w:val="0007363E"/>
    <w:rsid w:val="00075D5B"/>
    <w:rsid w:val="00076A14"/>
    <w:rsid w:val="00080637"/>
    <w:rsid w:val="00083E7D"/>
    <w:rsid w:val="00083EFC"/>
    <w:rsid w:val="000854E0"/>
    <w:rsid w:val="00085B9B"/>
    <w:rsid w:val="00087BC7"/>
    <w:rsid w:val="00087D8E"/>
    <w:rsid w:val="00087F76"/>
    <w:rsid w:val="0009029B"/>
    <w:rsid w:val="000904F7"/>
    <w:rsid w:val="00090CCC"/>
    <w:rsid w:val="000914A4"/>
    <w:rsid w:val="000924DB"/>
    <w:rsid w:val="00093173"/>
    <w:rsid w:val="000940F2"/>
    <w:rsid w:val="000941F7"/>
    <w:rsid w:val="000956E3"/>
    <w:rsid w:val="00095C9C"/>
    <w:rsid w:val="000961E6"/>
    <w:rsid w:val="0009639C"/>
    <w:rsid w:val="00096A3D"/>
    <w:rsid w:val="00096D50"/>
    <w:rsid w:val="0009785D"/>
    <w:rsid w:val="000A0D8C"/>
    <w:rsid w:val="000A22CD"/>
    <w:rsid w:val="000A457F"/>
    <w:rsid w:val="000A7E5B"/>
    <w:rsid w:val="000B15E0"/>
    <w:rsid w:val="000B259F"/>
    <w:rsid w:val="000B29A3"/>
    <w:rsid w:val="000B31A6"/>
    <w:rsid w:val="000B3C74"/>
    <w:rsid w:val="000B42D2"/>
    <w:rsid w:val="000B4508"/>
    <w:rsid w:val="000B5728"/>
    <w:rsid w:val="000B5E8C"/>
    <w:rsid w:val="000C0F3D"/>
    <w:rsid w:val="000C408F"/>
    <w:rsid w:val="000C463E"/>
    <w:rsid w:val="000C4B2D"/>
    <w:rsid w:val="000C4E12"/>
    <w:rsid w:val="000C6D2E"/>
    <w:rsid w:val="000D0718"/>
    <w:rsid w:val="000D1718"/>
    <w:rsid w:val="000D1745"/>
    <w:rsid w:val="000D4A81"/>
    <w:rsid w:val="000D54B7"/>
    <w:rsid w:val="000E0313"/>
    <w:rsid w:val="000E200B"/>
    <w:rsid w:val="000E2FEB"/>
    <w:rsid w:val="000E3B93"/>
    <w:rsid w:val="000E4C1B"/>
    <w:rsid w:val="000E4DE3"/>
    <w:rsid w:val="000E668C"/>
    <w:rsid w:val="000E6E3A"/>
    <w:rsid w:val="000E7329"/>
    <w:rsid w:val="000F0189"/>
    <w:rsid w:val="000F1B75"/>
    <w:rsid w:val="000F1FE4"/>
    <w:rsid w:val="000F2E86"/>
    <w:rsid w:val="000F3592"/>
    <w:rsid w:val="000F3AC3"/>
    <w:rsid w:val="000F4357"/>
    <w:rsid w:val="000F46A0"/>
    <w:rsid w:val="00101C4B"/>
    <w:rsid w:val="00103D71"/>
    <w:rsid w:val="00104456"/>
    <w:rsid w:val="00104D54"/>
    <w:rsid w:val="00105CF4"/>
    <w:rsid w:val="00107698"/>
    <w:rsid w:val="00107707"/>
    <w:rsid w:val="001078AE"/>
    <w:rsid w:val="00107DFD"/>
    <w:rsid w:val="00111199"/>
    <w:rsid w:val="00112EA7"/>
    <w:rsid w:val="0011422A"/>
    <w:rsid w:val="00114FB1"/>
    <w:rsid w:val="00116EFB"/>
    <w:rsid w:val="0011789F"/>
    <w:rsid w:val="0011799D"/>
    <w:rsid w:val="00122617"/>
    <w:rsid w:val="00122B53"/>
    <w:rsid w:val="00122CB3"/>
    <w:rsid w:val="001234D0"/>
    <w:rsid w:val="00124F74"/>
    <w:rsid w:val="00125F07"/>
    <w:rsid w:val="0012708F"/>
    <w:rsid w:val="00127168"/>
    <w:rsid w:val="0013058C"/>
    <w:rsid w:val="00132FDE"/>
    <w:rsid w:val="00133C98"/>
    <w:rsid w:val="00134507"/>
    <w:rsid w:val="00134D66"/>
    <w:rsid w:val="00135877"/>
    <w:rsid w:val="00136214"/>
    <w:rsid w:val="0013655D"/>
    <w:rsid w:val="001366F4"/>
    <w:rsid w:val="00142FF4"/>
    <w:rsid w:val="001430AF"/>
    <w:rsid w:val="00143F11"/>
    <w:rsid w:val="00145117"/>
    <w:rsid w:val="001454B8"/>
    <w:rsid w:val="00145729"/>
    <w:rsid w:val="00147B45"/>
    <w:rsid w:val="00151111"/>
    <w:rsid w:val="00152425"/>
    <w:rsid w:val="00153698"/>
    <w:rsid w:val="0015390B"/>
    <w:rsid w:val="00155D60"/>
    <w:rsid w:val="00156447"/>
    <w:rsid w:val="001600FF"/>
    <w:rsid w:val="00165180"/>
    <w:rsid w:val="0017056A"/>
    <w:rsid w:val="00171933"/>
    <w:rsid w:val="00171AA7"/>
    <w:rsid w:val="001731B4"/>
    <w:rsid w:val="00177152"/>
    <w:rsid w:val="00177CF7"/>
    <w:rsid w:val="0018524E"/>
    <w:rsid w:val="00186069"/>
    <w:rsid w:val="001923AA"/>
    <w:rsid w:val="00192EDB"/>
    <w:rsid w:val="00192F82"/>
    <w:rsid w:val="00193CC1"/>
    <w:rsid w:val="00196BEB"/>
    <w:rsid w:val="00197177"/>
    <w:rsid w:val="001A155B"/>
    <w:rsid w:val="001A1D6D"/>
    <w:rsid w:val="001A1FC6"/>
    <w:rsid w:val="001A434C"/>
    <w:rsid w:val="001A4D67"/>
    <w:rsid w:val="001B210F"/>
    <w:rsid w:val="001B2407"/>
    <w:rsid w:val="001B6B87"/>
    <w:rsid w:val="001B6F1C"/>
    <w:rsid w:val="001B76FE"/>
    <w:rsid w:val="001C03EB"/>
    <w:rsid w:val="001C0E0A"/>
    <w:rsid w:val="001C2253"/>
    <w:rsid w:val="001C253B"/>
    <w:rsid w:val="001C355D"/>
    <w:rsid w:val="001C35FF"/>
    <w:rsid w:val="001C398A"/>
    <w:rsid w:val="001C5970"/>
    <w:rsid w:val="001C7A1C"/>
    <w:rsid w:val="001D004C"/>
    <w:rsid w:val="001D09C9"/>
    <w:rsid w:val="001D0BF9"/>
    <w:rsid w:val="001D1874"/>
    <w:rsid w:val="001D1AEC"/>
    <w:rsid w:val="001D1DB3"/>
    <w:rsid w:val="001D30C3"/>
    <w:rsid w:val="001D386A"/>
    <w:rsid w:val="001D6C6F"/>
    <w:rsid w:val="001D73B4"/>
    <w:rsid w:val="001E341E"/>
    <w:rsid w:val="001E3CF2"/>
    <w:rsid w:val="001E4F52"/>
    <w:rsid w:val="001E584B"/>
    <w:rsid w:val="001E707A"/>
    <w:rsid w:val="001E7F9A"/>
    <w:rsid w:val="001F0762"/>
    <w:rsid w:val="001F3C07"/>
    <w:rsid w:val="001F3F85"/>
    <w:rsid w:val="001F6E9E"/>
    <w:rsid w:val="001F76F8"/>
    <w:rsid w:val="001F7BEE"/>
    <w:rsid w:val="00201C04"/>
    <w:rsid w:val="00201C57"/>
    <w:rsid w:val="00202215"/>
    <w:rsid w:val="00203CD9"/>
    <w:rsid w:val="00204E06"/>
    <w:rsid w:val="0020513D"/>
    <w:rsid w:val="002054B3"/>
    <w:rsid w:val="00206685"/>
    <w:rsid w:val="00207B28"/>
    <w:rsid w:val="00211399"/>
    <w:rsid w:val="00213070"/>
    <w:rsid w:val="002154E2"/>
    <w:rsid w:val="00215CA1"/>
    <w:rsid w:val="00220B9F"/>
    <w:rsid w:val="002210AE"/>
    <w:rsid w:val="00221235"/>
    <w:rsid w:val="00221A61"/>
    <w:rsid w:val="0022233B"/>
    <w:rsid w:val="00223A65"/>
    <w:rsid w:val="00224334"/>
    <w:rsid w:val="002249AB"/>
    <w:rsid w:val="0022525C"/>
    <w:rsid w:val="002269C0"/>
    <w:rsid w:val="00227403"/>
    <w:rsid w:val="002315BE"/>
    <w:rsid w:val="00231857"/>
    <w:rsid w:val="00233E45"/>
    <w:rsid w:val="00235905"/>
    <w:rsid w:val="00235C8B"/>
    <w:rsid w:val="002367F5"/>
    <w:rsid w:val="002401FB"/>
    <w:rsid w:val="0024163A"/>
    <w:rsid w:val="0024236E"/>
    <w:rsid w:val="00242E28"/>
    <w:rsid w:val="002439A2"/>
    <w:rsid w:val="002440A1"/>
    <w:rsid w:val="00246D0E"/>
    <w:rsid w:val="00253F41"/>
    <w:rsid w:val="00254442"/>
    <w:rsid w:val="0025691C"/>
    <w:rsid w:val="00262426"/>
    <w:rsid w:val="0026262D"/>
    <w:rsid w:val="00263CC7"/>
    <w:rsid w:val="00264026"/>
    <w:rsid w:val="002643DF"/>
    <w:rsid w:val="00267770"/>
    <w:rsid w:val="002678C2"/>
    <w:rsid w:val="00271E30"/>
    <w:rsid w:val="0027369A"/>
    <w:rsid w:val="00273A43"/>
    <w:rsid w:val="00275B4B"/>
    <w:rsid w:val="00276716"/>
    <w:rsid w:val="00280AF0"/>
    <w:rsid w:val="0028168F"/>
    <w:rsid w:val="00281699"/>
    <w:rsid w:val="00281DC6"/>
    <w:rsid w:val="00281EDC"/>
    <w:rsid w:val="0028567E"/>
    <w:rsid w:val="002905D7"/>
    <w:rsid w:val="0029270A"/>
    <w:rsid w:val="00292762"/>
    <w:rsid w:val="002929D6"/>
    <w:rsid w:val="00293713"/>
    <w:rsid w:val="002941DE"/>
    <w:rsid w:val="00294D61"/>
    <w:rsid w:val="0029550E"/>
    <w:rsid w:val="002969A4"/>
    <w:rsid w:val="0029708E"/>
    <w:rsid w:val="00297869"/>
    <w:rsid w:val="002A211E"/>
    <w:rsid w:val="002A21FD"/>
    <w:rsid w:val="002A504C"/>
    <w:rsid w:val="002A52A0"/>
    <w:rsid w:val="002A68C4"/>
    <w:rsid w:val="002A6D79"/>
    <w:rsid w:val="002A7C53"/>
    <w:rsid w:val="002B0A4C"/>
    <w:rsid w:val="002B1717"/>
    <w:rsid w:val="002B251E"/>
    <w:rsid w:val="002B6A24"/>
    <w:rsid w:val="002B73DD"/>
    <w:rsid w:val="002B78A7"/>
    <w:rsid w:val="002B7AB4"/>
    <w:rsid w:val="002B7FC3"/>
    <w:rsid w:val="002C2BC1"/>
    <w:rsid w:val="002C43FF"/>
    <w:rsid w:val="002C52DE"/>
    <w:rsid w:val="002C5F9E"/>
    <w:rsid w:val="002C6584"/>
    <w:rsid w:val="002C6896"/>
    <w:rsid w:val="002C6A0B"/>
    <w:rsid w:val="002D0141"/>
    <w:rsid w:val="002D13C6"/>
    <w:rsid w:val="002D40A6"/>
    <w:rsid w:val="002D5E8F"/>
    <w:rsid w:val="002D78CB"/>
    <w:rsid w:val="002D7F37"/>
    <w:rsid w:val="002E0464"/>
    <w:rsid w:val="002E19C8"/>
    <w:rsid w:val="002E2580"/>
    <w:rsid w:val="002E28A4"/>
    <w:rsid w:val="002E2BE6"/>
    <w:rsid w:val="002E3281"/>
    <w:rsid w:val="002E357E"/>
    <w:rsid w:val="002E3E34"/>
    <w:rsid w:val="002E3F47"/>
    <w:rsid w:val="002E40FB"/>
    <w:rsid w:val="002E56AD"/>
    <w:rsid w:val="002E757E"/>
    <w:rsid w:val="002E77D7"/>
    <w:rsid w:val="002F10DC"/>
    <w:rsid w:val="002F1149"/>
    <w:rsid w:val="002F313D"/>
    <w:rsid w:val="002F3E47"/>
    <w:rsid w:val="002F58DD"/>
    <w:rsid w:val="002F6882"/>
    <w:rsid w:val="002F6A2B"/>
    <w:rsid w:val="003015D2"/>
    <w:rsid w:val="00301687"/>
    <w:rsid w:val="003062BD"/>
    <w:rsid w:val="003065F0"/>
    <w:rsid w:val="003067DA"/>
    <w:rsid w:val="00307933"/>
    <w:rsid w:val="00307EE1"/>
    <w:rsid w:val="00311EF2"/>
    <w:rsid w:val="003126E1"/>
    <w:rsid w:val="0031384C"/>
    <w:rsid w:val="00314F79"/>
    <w:rsid w:val="003153A7"/>
    <w:rsid w:val="00315890"/>
    <w:rsid w:val="00315DD3"/>
    <w:rsid w:val="00315F1E"/>
    <w:rsid w:val="00316BF2"/>
    <w:rsid w:val="003172A5"/>
    <w:rsid w:val="00320F7B"/>
    <w:rsid w:val="0032394D"/>
    <w:rsid w:val="00323C70"/>
    <w:rsid w:val="00323D15"/>
    <w:rsid w:val="003249B7"/>
    <w:rsid w:val="00324F7F"/>
    <w:rsid w:val="0032755F"/>
    <w:rsid w:val="00327C54"/>
    <w:rsid w:val="00330336"/>
    <w:rsid w:val="0033104C"/>
    <w:rsid w:val="00333D3B"/>
    <w:rsid w:val="00334456"/>
    <w:rsid w:val="00334FE6"/>
    <w:rsid w:val="00335226"/>
    <w:rsid w:val="003356FC"/>
    <w:rsid w:val="00335FA6"/>
    <w:rsid w:val="003373C7"/>
    <w:rsid w:val="00337483"/>
    <w:rsid w:val="00341558"/>
    <w:rsid w:val="003416E4"/>
    <w:rsid w:val="003421A2"/>
    <w:rsid w:val="003426B8"/>
    <w:rsid w:val="00343BE1"/>
    <w:rsid w:val="00345503"/>
    <w:rsid w:val="00346A4C"/>
    <w:rsid w:val="003470AC"/>
    <w:rsid w:val="00350C0B"/>
    <w:rsid w:val="00351ECB"/>
    <w:rsid w:val="00353E9B"/>
    <w:rsid w:val="00354DAA"/>
    <w:rsid w:val="003567AD"/>
    <w:rsid w:val="00356D28"/>
    <w:rsid w:val="003575D1"/>
    <w:rsid w:val="003579C5"/>
    <w:rsid w:val="00360361"/>
    <w:rsid w:val="00360A3E"/>
    <w:rsid w:val="00362A44"/>
    <w:rsid w:val="003638DF"/>
    <w:rsid w:val="00365B2E"/>
    <w:rsid w:val="00365FF2"/>
    <w:rsid w:val="0036637C"/>
    <w:rsid w:val="00366CC6"/>
    <w:rsid w:val="00367CDC"/>
    <w:rsid w:val="0037115F"/>
    <w:rsid w:val="003737ED"/>
    <w:rsid w:val="003742C7"/>
    <w:rsid w:val="003744D7"/>
    <w:rsid w:val="003759D2"/>
    <w:rsid w:val="00375EC5"/>
    <w:rsid w:val="00375F05"/>
    <w:rsid w:val="003764EF"/>
    <w:rsid w:val="00380185"/>
    <w:rsid w:val="0038104D"/>
    <w:rsid w:val="00381C24"/>
    <w:rsid w:val="00383B14"/>
    <w:rsid w:val="00385F40"/>
    <w:rsid w:val="0039108F"/>
    <w:rsid w:val="0039155F"/>
    <w:rsid w:val="003919DD"/>
    <w:rsid w:val="00392CFA"/>
    <w:rsid w:val="00393C12"/>
    <w:rsid w:val="00393CA9"/>
    <w:rsid w:val="00393F7B"/>
    <w:rsid w:val="00396628"/>
    <w:rsid w:val="00396E9C"/>
    <w:rsid w:val="0039790A"/>
    <w:rsid w:val="00397F27"/>
    <w:rsid w:val="003A0E1E"/>
    <w:rsid w:val="003A225A"/>
    <w:rsid w:val="003A2A06"/>
    <w:rsid w:val="003A43BA"/>
    <w:rsid w:val="003A7CF5"/>
    <w:rsid w:val="003A7FA7"/>
    <w:rsid w:val="003B0DBD"/>
    <w:rsid w:val="003B10B0"/>
    <w:rsid w:val="003B1954"/>
    <w:rsid w:val="003B211F"/>
    <w:rsid w:val="003B2BF5"/>
    <w:rsid w:val="003B4557"/>
    <w:rsid w:val="003B61D7"/>
    <w:rsid w:val="003B6E58"/>
    <w:rsid w:val="003C10D4"/>
    <w:rsid w:val="003C130D"/>
    <w:rsid w:val="003C2A3B"/>
    <w:rsid w:val="003C34A1"/>
    <w:rsid w:val="003C5804"/>
    <w:rsid w:val="003C6C74"/>
    <w:rsid w:val="003C7D4B"/>
    <w:rsid w:val="003D5FB9"/>
    <w:rsid w:val="003D79C2"/>
    <w:rsid w:val="003E017A"/>
    <w:rsid w:val="003E04B8"/>
    <w:rsid w:val="003E1CE5"/>
    <w:rsid w:val="003E3297"/>
    <w:rsid w:val="003E502C"/>
    <w:rsid w:val="003F0FC1"/>
    <w:rsid w:val="003F19E2"/>
    <w:rsid w:val="003F26A3"/>
    <w:rsid w:val="003F33B2"/>
    <w:rsid w:val="003F6394"/>
    <w:rsid w:val="003F68DF"/>
    <w:rsid w:val="003F74F4"/>
    <w:rsid w:val="003F7D8E"/>
    <w:rsid w:val="004010F3"/>
    <w:rsid w:val="00401184"/>
    <w:rsid w:val="0040216E"/>
    <w:rsid w:val="0040327B"/>
    <w:rsid w:val="00404F94"/>
    <w:rsid w:val="0040661D"/>
    <w:rsid w:val="00407163"/>
    <w:rsid w:val="00410C6E"/>
    <w:rsid w:val="00410FEA"/>
    <w:rsid w:val="00411B9B"/>
    <w:rsid w:val="004130E3"/>
    <w:rsid w:val="004135BD"/>
    <w:rsid w:val="00413CDC"/>
    <w:rsid w:val="00414FB0"/>
    <w:rsid w:val="0042231C"/>
    <w:rsid w:val="00423C4D"/>
    <w:rsid w:val="00423EB7"/>
    <w:rsid w:val="00424565"/>
    <w:rsid w:val="00426587"/>
    <w:rsid w:val="004316B4"/>
    <w:rsid w:val="00431BA6"/>
    <w:rsid w:val="004344CF"/>
    <w:rsid w:val="00434D94"/>
    <w:rsid w:val="00436E93"/>
    <w:rsid w:val="0043701F"/>
    <w:rsid w:val="0043786A"/>
    <w:rsid w:val="00442261"/>
    <w:rsid w:val="004466C6"/>
    <w:rsid w:val="00447655"/>
    <w:rsid w:val="00447DEC"/>
    <w:rsid w:val="00452A1B"/>
    <w:rsid w:val="00456D01"/>
    <w:rsid w:val="00462180"/>
    <w:rsid w:val="00462E8A"/>
    <w:rsid w:val="0046336F"/>
    <w:rsid w:val="00465079"/>
    <w:rsid w:val="00465087"/>
    <w:rsid w:val="004655E4"/>
    <w:rsid w:val="004657D6"/>
    <w:rsid w:val="0046638F"/>
    <w:rsid w:val="00466B3B"/>
    <w:rsid w:val="00470D29"/>
    <w:rsid w:val="00472010"/>
    <w:rsid w:val="00473DD1"/>
    <w:rsid w:val="00473E3B"/>
    <w:rsid w:val="00474F62"/>
    <w:rsid w:val="004761CC"/>
    <w:rsid w:val="00476550"/>
    <w:rsid w:val="00476814"/>
    <w:rsid w:val="00477AC8"/>
    <w:rsid w:val="0048036F"/>
    <w:rsid w:val="0048039E"/>
    <w:rsid w:val="00480D3F"/>
    <w:rsid w:val="004820EB"/>
    <w:rsid w:val="004838DF"/>
    <w:rsid w:val="00484957"/>
    <w:rsid w:val="00486720"/>
    <w:rsid w:val="00486BC3"/>
    <w:rsid w:val="00490462"/>
    <w:rsid w:val="00490700"/>
    <w:rsid w:val="00492EA1"/>
    <w:rsid w:val="00493901"/>
    <w:rsid w:val="00496B1F"/>
    <w:rsid w:val="00496F70"/>
    <w:rsid w:val="004A1911"/>
    <w:rsid w:val="004A22A7"/>
    <w:rsid w:val="004A53F0"/>
    <w:rsid w:val="004A560A"/>
    <w:rsid w:val="004A5AEA"/>
    <w:rsid w:val="004B0717"/>
    <w:rsid w:val="004B1AC8"/>
    <w:rsid w:val="004B1B11"/>
    <w:rsid w:val="004B30BD"/>
    <w:rsid w:val="004B36D9"/>
    <w:rsid w:val="004B4625"/>
    <w:rsid w:val="004B48F9"/>
    <w:rsid w:val="004B4B71"/>
    <w:rsid w:val="004B6026"/>
    <w:rsid w:val="004C12BF"/>
    <w:rsid w:val="004C2850"/>
    <w:rsid w:val="004C29DD"/>
    <w:rsid w:val="004C335F"/>
    <w:rsid w:val="004C4C3F"/>
    <w:rsid w:val="004C4E61"/>
    <w:rsid w:val="004C4F1E"/>
    <w:rsid w:val="004C726C"/>
    <w:rsid w:val="004D0DC1"/>
    <w:rsid w:val="004D1B00"/>
    <w:rsid w:val="004D1C37"/>
    <w:rsid w:val="004D60DA"/>
    <w:rsid w:val="004E11B7"/>
    <w:rsid w:val="004E36D9"/>
    <w:rsid w:val="004E54FD"/>
    <w:rsid w:val="004E5F27"/>
    <w:rsid w:val="004E7115"/>
    <w:rsid w:val="004F0231"/>
    <w:rsid w:val="004F21D5"/>
    <w:rsid w:val="004F2AF2"/>
    <w:rsid w:val="004F31BE"/>
    <w:rsid w:val="004F3425"/>
    <w:rsid w:val="004F374C"/>
    <w:rsid w:val="004F73B7"/>
    <w:rsid w:val="004F760C"/>
    <w:rsid w:val="004F7F32"/>
    <w:rsid w:val="005019F3"/>
    <w:rsid w:val="005022D7"/>
    <w:rsid w:val="00504657"/>
    <w:rsid w:val="005065F7"/>
    <w:rsid w:val="00506EEF"/>
    <w:rsid w:val="005070DC"/>
    <w:rsid w:val="005077DC"/>
    <w:rsid w:val="00510700"/>
    <w:rsid w:val="00510886"/>
    <w:rsid w:val="00511E24"/>
    <w:rsid w:val="005131C3"/>
    <w:rsid w:val="0051362B"/>
    <w:rsid w:val="005203FA"/>
    <w:rsid w:val="00520770"/>
    <w:rsid w:val="00521316"/>
    <w:rsid w:val="00523F0D"/>
    <w:rsid w:val="00525393"/>
    <w:rsid w:val="00527252"/>
    <w:rsid w:val="00527A60"/>
    <w:rsid w:val="00530969"/>
    <w:rsid w:val="0053107D"/>
    <w:rsid w:val="00532411"/>
    <w:rsid w:val="0053260A"/>
    <w:rsid w:val="00532B61"/>
    <w:rsid w:val="0053414E"/>
    <w:rsid w:val="005357E9"/>
    <w:rsid w:val="0053697A"/>
    <w:rsid w:val="00537A93"/>
    <w:rsid w:val="0054406B"/>
    <w:rsid w:val="00546B88"/>
    <w:rsid w:val="005517DC"/>
    <w:rsid w:val="005525C7"/>
    <w:rsid w:val="005532BA"/>
    <w:rsid w:val="00554014"/>
    <w:rsid w:val="0055501A"/>
    <w:rsid w:val="005552FD"/>
    <w:rsid w:val="0055629E"/>
    <w:rsid w:val="0055666D"/>
    <w:rsid w:val="00557DDD"/>
    <w:rsid w:val="00557F2F"/>
    <w:rsid w:val="005604FC"/>
    <w:rsid w:val="00561F81"/>
    <w:rsid w:val="0056217B"/>
    <w:rsid w:val="00562D1F"/>
    <w:rsid w:val="005633FB"/>
    <w:rsid w:val="0056479C"/>
    <w:rsid w:val="00564BED"/>
    <w:rsid w:val="00565897"/>
    <w:rsid w:val="00566D49"/>
    <w:rsid w:val="00567774"/>
    <w:rsid w:val="00567B3C"/>
    <w:rsid w:val="005710F5"/>
    <w:rsid w:val="00571994"/>
    <w:rsid w:val="005723F4"/>
    <w:rsid w:val="00572CF5"/>
    <w:rsid w:val="00574004"/>
    <w:rsid w:val="00574493"/>
    <w:rsid w:val="005764A6"/>
    <w:rsid w:val="0058031E"/>
    <w:rsid w:val="00582A71"/>
    <w:rsid w:val="00582BF4"/>
    <w:rsid w:val="005833E9"/>
    <w:rsid w:val="00583D34"/>
    <w:rsid w:val="00586ADD"/>
    <w:rsid w:val="00586D0E"/>
    <w:rsid w:val="005912C9"/>
    <w:rsid w:val="00592370"/>
    <w:rsid w:val="00594907"/>
    <w:rsid w:val="00595287"/>
    <w:rsid w:val="0059655B"/>
    <w:rsid w:val="00596845"/>
    <w:rsid w:val="005975CB"/>
    <w:rsid w:val="005975F4"/>
    <w:rsid w:val="005A30AA"/>
    <w:rsid w:val="005A31DE"/>
    <w:rsid w:val="005A3468"/>
    <w:rsid w:val="005A4090"/>
    <w:rsid w:val="005A4CB0"/>
    <w:rsid w:val="005A5688"/>
    <w:rsid w:val="005A60EB"/>
    <w:rsid w:val="005A6196"/>
    <w:rsid w:val="005A655D"/>
    <w:rsid w:val="005B01F3"/>
    <w:rsid w:val="005B223D"/>
    <w:rsid w:val="005B46FB"/>
    <w:rsid w:val="005B4CAB"/>
    <w:rsid w:val="005B4E82"/>
    <w:rsid w:val="005B599D"/>
    <w:rsid w:val="005B5BAB"/>
    <w:rsid w:val="005B7615"/>
    <w:rsid w:val="005C0175"/>
    <w:rsid w:val="005C0493"/>
    <w:rsid w:val="005C0B23"/>
    <w:rsid w:val="005C1B82"/>
    <w:rsid w:val="005C2807"/>
    <w:rsid w:val="005D138A"/>
    <w:rsid w:val="005D215D"/>
    <w:rsid w:val="005D2C92"/>
    <w:rsid w:val="005D37A4"/>
    <w:rsid w:val="005D4F05"/>
    <w:rsid w:val="005D51AD"/>
    <w:rsid w:val="005D5B3E"/>
    <w:rsid w:val="005D70C4"/>
    <w:rsid w:val="005D7401"/>
    <w:rsid w:val="005E0B45"/>
    <w:rsid w:val="005E2C5B"/>
    <w:rsid w:val="005E3F79"/>
    <w:rsid w:val="005E415B"/>
    <w:rsid w:val="005E54E8"/>
    <w:rsid w:val="005E5ECF"/>
    <w:rsid w:val="005E61CD"/>
    <w:rsid w:val="005E6245"/>
    <w:rsid w:val="005F0B59"/>
    <w:rsid w:val="005F3755"/>
    <w:rsid w:val="005F3987"/>
    <w:rsid w:val="005F39FB"/>
    <w:rsid w:val="005F3E3B"/>
    <w:rsid w:val="005F4376"/>
    <w:rsid w:val="005F4905"/>
    <w:rsid w:val="005F5676"/>
    <w:rsid w:val="005F5F65"/>
    <w:rsid w:val="005F74B9"/>
    <w:rsid w:val="00600B52"/>
    <w:rsid w:val="0060128B"/>
    <w:rsid w:val="006019D0"/>
    <w:rsid w:val="00602423"/>
    <w:rsid w:val="006041BE"/>
    <w:rsid w:val="00605276"/>
    <w:rsid w:val="0060738F"/>
    <w:rsid w:val="00607781"/>
    <w:rsid w:val="00611661"/>
    <w:rsid w:val="00613F87"/>
    <w:rsid w:val="00615094"/>
    <w:rsid w:val="00615820"/>
    <w:rsid w:val="00615C61"/>
    <w:rsid w:val="0061606C"/>
    <w:rsid w:val="006163AF"/>
    <w:rsid w:val="00616898"/>
    <w:rsid w:val="00616949"/>
    <w:rsid w:val="00620609"/>
    <w:rsid w:val="00621BDD"/>
    <w:rsid w:val="00623980"/>
    <w:rsid w:val="0062507B"/>
    <w:rsid w:val="00626D82"/>
    <w:rsid w:val="006271F3"/>
    <w:rsid w:val="0063023D"/>
    <w:rsid w:val="00630AE3"/>
    <w:rsid w:val="006316C9"/>
    <w:rsid w:val="00632891"/>
    <w:rsid w:val="00632D60"/>
    <w:rsid w:val="00634573"/>
    <w:rsid w:val="00634C1D"/>
    <w:rsid w:val="00634D83"/>
    <w:rsid w:val="006368EC"/>
    <w:rsid w:val="00636BA6"/>
    <w:rsid w:val="0064579C"/>
    <w:rsid w:val="006464BF"/>
    <w:rsid w:val="00647714"/>
    <w:rsid w:val="00650340"/>
    <w:rsid w:val="00651A40"/>
    <w:rsid w:val="006526F8"/>
    <w:rsid w:val="00653B9E"/>
    <w:rsid w:val="00655079"/>
    <w:rsid w:val="00655CB4"/>
    <w:rsid w:val="00655CE7"/>
    <w:rsid w:val="00656F6D"/>
    <w:rsid w:val="00657107"/>
    <w:rsid w:val="006578E8"/>
    <w:rsid w:val="00662042"/>
    <w:rsid w:val="00664440"/>
    <w:rsid w:val="00665B89"/>
    <w:rsid w:val="00670742"/>
    <w:rsid w:val="0067100C"/>
    <w:rsid w:val="00673D72"/>
    <w:rsid w:val="0067581F"/>
    <w:rsid w:val="00677B05"/>
    <w:rsid w:val="006804C6"/>
    <w:rsid w:val="00681115"/>
    <w:rsid w:val="006818DF"/>
    <w:rsid w:val="00683200"/>
    <w:rsid w:val="0068500B"/>
    <w:rsid w:val="00685088"/>
    <w:rsid w:val="0068692D"/>
    <w:rsid w:val="00686A34"/>
    <w:rsid w:val="00686EB5"/>
    <w:rsid w:val="00687607"/>
    <w:rsid w:val="006905AB"/>
    <w:rsid w:val="006906AC"/>
    <w:rsid w:val="006910AB"/>
    <w:rsid w:val="00692C12"/>
    <w:rsid w:val="00693DF2"/>
    <w:rsid w:val="006955D5"/>
    <w:rsid w:val="006965E8"/>
    <w:rsid w:val="006A00F7"/>
    <w:rsid w:val="006A0142"/>
    <w:rsid w:val="006A10CE"/>
    <w:rsid w:val="006A1C60"/>
    <w:rsid w:val="006A5B4E"/>
    <w:rsid w:val="006A5C3F"/>
    <w:rsid w:val="006A6161"/>
    <w:rsid w:val="006B0B70"/>
    <w:rsid w:val="006B1F21"/>
    <w:rsid w:val="006B3DB4"/>
    <w:rsid w:val="006B4034"/>
    <w:rsid w:val="006B51B5"/>
    <w:rsid w:val="006B7F42"/>
    <w:rsid w:val="006C1D0C"/>
    <w:rsid w:val="006C2078"/>
    <w:rsid w:val="006C5AB9"/>
    <w:rsid w:val="006C5DC3"/>
    <w:rsid w:val="006C7140"/>
    <w:rsid w:val="006C7434"/>
    <w:rsid w:val="006D1ABC"/>
    <w:rsid w:val="006D20C9"/>
    <w:rsid w:val="006D2470"/>
    <w:rsid w:val="006D42AB"/>
    <w:rsid w:val="006D4A12"/>
    <w:rsid w:val="006D4BCE"/>
    <w:rsid w:val="006D6F4C"/>
    <w:rsid w:val="006E0D03"/>
    <w:rsid w:val="006E1322"/>
    <w:rsid w:val="006E1430"/>
    <w:rsid w:val="006E1DCC"/>
    <w:rsid w:val="006E2189"/>
    <w:rsid w:val="006E3A43"/>
    <w:rsid w:val="006E42B2"/>
    <w:rsid w:val="006E4987"/>
    <w:rsid w:val="006E50EB"/>
    <w:rsid w:val="006E58A3"/>
    <w:rsid w:val="006F04AF"/>
    <w:rsid w:val="006F07B5"/>
    <w:rsid w:val="006F0A5C"/>
    <w:rsid w:val="006F108F"/>
    <w:rsid w:val="006F3A30"/>
    <w:rsid w:val="006F40DD"/>
    <w:rsid w:val="006F4F9C"/>
    <w:rsid w:val="0070114C"/>
    <w:rsid w:val="0070161B"/>
    <w:rsid w:val="007037AD"/>
    <w:rsid w:val="00703C53"/>
    <w:rsid w:val="007045FD"/>
    <w:rsid w:val="007058DC"/>
    <w:rsid w:val="00705DBC"/>
    <w:rsid w:val="00706B5B"/>
    <w:rsid w:val="00706EF7"/>
    <w:rsid w:val="0070781A"/>
    <w:rsid w:val="00707CD7"/>
    <w:rsid w:val="0071005B"/>
    <w:rsid w:val="00711B81"/>
    <w:rsid w:val="00711CED"/>
    <w:rsid w:val="00712A90"/>
    <w:rsid w:val="007167CC"/>
    <w:rsid w:val="00716A68"/>
    <w:rsid w:val="0071793B"/>
    <w:rsid w:val="007203D1"/>
    <w:rsid w:val="00720449"/>
    <w:rsid w:val="0072108E"/>
    <w:rsid w:val="00721644"/>
    <w:rsid w:val="007223B4"/>
    <w:rsid w:val="00722638"/>
    <w:rsid w:val="00723532"/>
    <w:rsid w:val="0072368E"/>
    <w:rsid w:val="00724539"/>
    <w:rsid w:val="00724D0A"/>
    <w:rsid w:val="00724D99"/>
    <w:rsid w:val="00727116"/>
    <w:rsid w:val="00727855"/>
    <w:rsid w:val="00730829"/>
    <w:rsid w:val="00731C6F"/>
    <w:rsid w:val="00732468"/>
    <w:rsid w:val="00732ABB"/>
    <w:rsid w:val="00732B27"/>
    <w:rsid w:val="00733428"/>
    <w:rsid w:val="00733A63"/>
    <w:rsid w:val="00733B1C"/>
    <w:rsid w:val="00733EA2"/>
    <w:rsid w:val="00734465"/>
    <w:rsid w:val="00734A9A"/>
    <w:rsid w:val="00734B57"/>
    <w:rsid w:val="00734ECD"/>
    <w:rsid w:val="00736601"/>
    <w:rsid w:val="00740E2A"/>
    <w:rsid w:val="00740F4E"/>
    <w:rsid w:val="00742C6B"/>
    <w:rsid w:val="007434E3"/>
    <w:rsid w:val="00743E9E"/>
    <w:rsid w:val="00744CA6"/>
    <w:rsid w:val="00745637"/>
    <w:rsid w:val="00746526"/>
    <w:rsid w:val="00747D75"/>
    <w:rsid w:val="00751A4B"/>
    <w:rsid w:val="00752D05"/>
    <w:rsid w:val="00755230"/>
    <w:rsid w:val="007563DE"/>
    <w:rsid w:val="007625E8"/>
    <w:rsid w:val="00767487"/>
    <w:rsid w:val="0077004D"/>
    <w:rsid w:val="0077079C"/>
    <w:rsid w:val="007707B7"/>
    <w:rsid w:val="007707C1"/>
    <w:rsid w:val="00772F88"/>
    <w:rsid w:val="007731AF"/>
    <w:rsid w:val="007739E5"/>
    <w:rsid w:val="007745E9"/>
    <w:rsid w:val="0078130F"/>
    <w:rsid w:val="00781642"/>
    <w:rsid w:val="00781C4E"/>
    <w:rsid w:val="0078207C"/>
    <w:rsid w:val="007835E8"/>
    <w:rsid w:val="007855BF"/>
    <w:rsid w:val="007856F5"/>
    <w:rsid w:val="00792B14"/>
    <w:rsid w:val="00793061"/>
    <w:rsid w:val="007930FB"/>
    <w:rsid w:val="007931A2"/>
    <w:rsid w:val="00794725"/>
    <w:rsid w:val="00796123"/>
    <w:rsid w:val="007A141A"/>
    <w:rsid w:val="007A18B4"/>
    <w:rsid w:val="007A2D95"/>
    <w:rsid w:val="007A3DDB"/>
    <w:rsid w:val="007A5583"/>
    <w:rsid w:val="007A7805"/>
    <w:rsid w:val="007B1158"/>
    <w:rsid w:val="007B1274"/>
    <w:rsid w:val="007B2171"/>
    <w:rsid w:val="007B2852"/>
    <w:rsid w:val="007B3C49"/>
    <w:rsid w:val="007B486C"/>
    <w:rsid w:val="007B491E"/>
    <w:rsid w:val="007B55C0"/>
    <w:rsid w:val="007B57AB"/>
    <w:rsid w:val="007B6925"/>
    <w:rsid w:val="007B7566"/>
    <w:rsid w:val="007B79F3"/>
    <w:rsid w:val="007B7B92"/>
    <w:rsid w:val="007C1791"/>
    <w:rsid w:val="007C241B"/>
    <w:rsid w:val="007C2537"/>
    <w:rsid w:val="007C2C15"/>
    <w:rsid w:val="007C4793"/>
    <w:rsid w:val="007C5CE7"/>
    <w:rsid w:val="007C6439"/>
    <w:rsid w:val="007C6C36"/>
    <w:rsid w:val="007C70DC"/>
    <w:rsid w:val="007D0313"/>
    <w:rsid w:val="007D2B32"/>
    <w:rsid w:val="007D4ECA"/>
    <w:rsid w:val="007D52E0"/>
    <w:rsid w:val="007D6F1E"/>
    <w:rsid w:val="007D73FF"/>
    <w:rsid w:val="007E2127"/>
    <w:rsid w:val="007E267F"/>
    <w:rsid w:val="007E2826"/>
    <w:rsid w:val="007E292B"/>
    <w:rsid w:val="007E35A2"/>
    <w:rsid w:val="007E5044"/>
    <w:rsid w:val="007E5701"/>
    <w:rsid w:val="007E583C"/>
    <w:rsid w:val="007E66A6"/>
    <w:rsid w:val="007E6AAA"/>
    <w:rsid w:val="007F3E95"/>
    <w:rsid w:val="007F5BC2"/>
    <w:rsid w:val="007F6FCA"/>
    <w:rsid w:val="007F76CC"/>
    <w:rsid w:val="008005E6"/>
    <w:rsid w:val="008030C6"/>
    <w:rsid w:val="00804986"/>
    <w:rsid w:val="00810574"/>
    <w:rsid w:val="008109C5"/>
    <w:rsid w:val="008119C8"/>
    <w:rsid w:val="008124AF"/>
    <w:rsid w:val="008126C5"/>
    <w:rsid w:val="0081516E"/>
    <w:rsid w:val="00815E1F"/>
    <w:rsid w:val="00817425"/>
    <w:rsid w:val="00820D45"/>
    <w:rsid w:val="00821B52"/>
    <w:rsid w:val="00822121"/>
    <w:rsid w:val="0082214E"/>
    <w:rsid w:val="00822259"/>
    <w:rsid w:val="00823406"/>
    <w:rsid w:val="008241D5"/>
    <w:rsid w:val="008300CB"/>
    <w:rsid w:val="00830BA3"/>
    <w:rsid w:val="00832D76"/>
    <w:rsid w:val="00833743"/>
    <w:rsid w:val="008350A3"/>
    <w:rsid w:val="008352F3"/>
    <w:rsid w:val="00835ADA"/>
    <w:rsid w:val="00836CDB"/>
    <w:rsid w:val="008371A4"/>
    <w:rsid w:val="00840ED7"/>
    <w:rsid w:val="00840FA7"/>
    <w:rsid w:val="008411B5"/>
    <w:rsid w:val="00844737"/>
    <w:rsid w:val="008452E0"/>
    <w:rsid w:val="0084594C"/>
    <w:rsid w:val="00850E50"/>
    <w:rsid w:val="00851621"/>
    <w:rsid w:val="00852623"/>
    <w:rsid w:val="00852A92"/>
    <w:rsid w:val="00852B9A"/>
    <w:rsid w:val="00852D87"/>
    <w:rsid w:val="00853337"/>
    <w:rsid w:val="00855A35"/>
    <w:rsid w:val="00855F69"/>
    <w:rsid w:val="00856BD8"/>
    <w:rsid w:val="008603CF"/>
    <w:rsid w:val="008609A0"/>
    <w:rsid w:val="00860BE6"/>
    <w:rsid w:val="00864B89"/>
    <w:rsid w:val="00866F18"/>
    <w:rsid w:val="00871046"/>
    <w:rsid w:val="00871360"/>
    <w:rsid w:val="008713F8"/>
    <w:rsid w:val="00871D79"/>
    <w:rsid w:val="008723EA"/>
    <w:rsid w:val="00872CA5"/>
    <w:rsid w:val="008730CE"/>
    <w:rsid w:val="00875103"/>
    <w:rsid w:val="00875195"/>
    <w:rsid w:val="00875E1F"/>
    <w:rsid w:val="00877A48"/>
    <w:rsid w:val="00883DDB"/>
    <w:rsid w:val="00884D54"/>
    <w:rsid w:val="00885A86"/>
    <w:rsid w:val="00886035"/>
    <w:rsid w:val="008917F7"/>
    <w:rsid w:val="00891E9D"/>
    <w:rsid w:val="00893074"/>
    <w:rsid w:val="0089318D"/>
    <w:rsid w:val="00894BD2"/>
    <w:rsid w:val="00895A29"/>
    <w:rsid w:val="00895B31"/>
    <w:rsid w:val="00895D0F"/>
    <w:rsid w:val="008963BA"/>
    <w:rsid w:val="00897458"/>
    <w:rsid w:val="008A1970"/>
    <w:rsid w:val="008A2697"/>
    <w:rsid w:val="008A2B49"/>
    <w:rsid w:val="008A36A6"/>
    <w:rsid w:val="008A4F33"/>
    <w:rsid w:val="008A5E78"/>
    <w:rsid w:val="008B0ACF"/>
    <w:rsid w:val="008B0DBD"/>
    <w:rsid w:val="008B25EB"/>
    <w:rsid w:val="008B2C2B"/>
    <w:rsid w:val="008B2E92"/>
    <w:rsid w:val="008B4DDC"/>
    <w:rsid w:val="008B58FD"/>
    <w:rsid w:val="008B5D28"/>
    <w:rsid w:val="008B6A64"/>
    <w:rsid w:val="008C0076"/>
    <w:rsid w:val="008C3B80"/>
    <w:rsid w:val="008C3C3C"/>
    <w:rsid w:val="008C3EFE"/>
    <w:rsid w:val="008C3F5F"/>
    <w:rsid w:val="008C4A48"/>
    <w:rsid w:val="008C4D6E"/>
    <w:rsid w:val="008C69E4"/>
    <w:rsid w:val="008C79B6"/>
    <w:rsid w:val="008D0F78"/>
    <w:rsid w:val="008D22C6"/>
    <w:rsid w:val="008D40BB"/>
    <w:rsid w:val="008D4984"/>
    <w:rsid w:val="008D49FC"/>
    <w:rsid w:val="008D578D"/>
    <w:rsid w:val="008D7E90"/>
    <w:rsid w:val="008E019F"/>
    <w:rsid w:val="008E04F7"/>
    <w:rsid w:val="008E0C6E"/>
    <w:rsid w:val="008E125F"/>
    <w:rsid w:val="008E369C"/>
    <w:rsid w:val="008E399A"/>
    <w:rsid w:val="008E4E48"/>
    <w:rsid w:val="008E5F67"/>
    <w:rsid w:val="008E66C7"/>
    <w:rsid w:val="008F0BEA"/>
    <w:rsid w:val="008F0EA7"/>
    <w:rsid w:val="008F17C7"/>
    <w:rsid w:val="008F285E"/>
    <w:rsid w:val="008F4D7E"/>
    <w:rsid w:val="00900980"/>
    <w:rsid w:val="00901A1E"/>
    <w:rsid w:val="009021C9"/>
    <w:rsid w:val="00902DA9"/>
    <w:rsid w:val="009031B5"/>
    <w:rsid w:val="00903251"/>
    <w:rsid w:val="009038FC"/>
    <w:rsid w:val="00903B71"/>
    <w:rsid w:val="00903CDD"/>
    <w:rsid w:val="009052C9"/>
    <w:rsid w:val="00905584"/>
    <w:rsid w:val="00905A2F"/>
    <w:rsid w:val="0090762E"/>
    <w:rsid w:val="00910B18"/>
    <w:rsid w:val="0091218B"/>
    <w:rsid w:val="00912CBB"/>
    <w:rsid w:val="00915259"/>
    <w:rsid w:val="00915E20"/>
    <w:rsid w:val="00917DA7"/>
    <w:rsid w:val="0092008F"/>
    <w:rsid w:val="0092485F"/>
    <w:rsid w:val="0092621D"/>
    <w:rsid w:val="00927B56"/>
    <w:rsid w:val="00930009"/>
    <w:rsid w:val="0093075A"/>
    <w:rsid w:val="00930776"/>
    <w:rsid w:val="00932079"/>
    <w:rsid w:val="009336FF"/>
    <w:rsid w:val="00933D0D"/>
    <w:rsid w:val="009379C5"/>
    <w:rsid w:val="00941579"/>
    <w:rsid w:val="00942BF7"/>
    <w:rsid w:val="00942C53"/>
    <w:rsid w:val="00942EB7"/>
    <w:rsid w:val="0094308E"/>
    <w:rsid w:val="00943A47"/>
    <w:rsid w:val="00943D97"/>
    <w:rsid w:val="009500CC"/>
    <w:rsid w:val="0095062D"/>
    <w:rsid w:val="00950D80"/>
    <w:rsid w:val="0095104E"/>
    <w:rsid w:val="009510B3"/>
    <w:rsid w:val="009525B7"/>
    <w:rsid w:val="00953AB1"/>
    <w:rsid w:val="0095402B"/>
    <w:rsid w:val="009545ED"/>
    <w:rsid w:val="009564A5"/>
    <w:rsid w:val="00956C90"/>
    <w:rsid w:val="00957FB8"/>
    <w:rsid w:val="00960084"/>
    <w:rsid w:val="00960B75"/>
    <w:rsid w:val="00960CC7"/>
    <w:rsid w:val="00961608"/>
    <w:rsid w:val="00962FB8"/>
    <w:rsid w:val="00964583"/>
    <w:rsid w:val="0096710A"/>
    <w:rsid w:val="00972449"/>
    <w:rsid w:val="00973109"/>
    <w:rsid w:val="0097337C"/>
    <w:rsid w:val="009739FE"/>
    <w:rsid w:val="0097460F"/>
    <w:rsid w:val="009774A2"/>
    <w:rsid w:val="009777F2"/>
    <w:rsid w:val="00977869"/>
    <w:rsid w:val="00982328"/>
    <w:rsid w:val="009833B0"/>
    <w:rsid w:val="00983D14"/>
    <w:rsid w:val="009865AD"/>
    <w:rsid w:val="00986CFF"/>
    <w:rsid w:val="00987BC7"/>
    <w:rsid w:val="009907DF"/>
    <w:rsid w:val="00992DC4"/>
    <w:rsid w:val="009946ED"/>
    <w:rsid w:val="00995235"/>
    <w:rsid w:val="009A0031"/>
    <w:rsid w:val="009A11E2"/>
    <w:rsid w:val="009A120B"/>
    <w:rsid w:val="009A124C"/>
    <w:rsid w:val="009A65D7"/>
    <w:rsid w:val="009A67EB"/>
    <w:rsid w:val="009B3196"/>
    <w:rsid w:val="009B6745"/>
    <w:rsid w:val="009B6A07"/>
    <w:rsid w:val="009B6B72"/>
    <w:rsid w:val="009C0978"/>
    <w:rsid w:val="009C0C7D"/>
    <w:rsid w:val="009C176D"/>
    <w:rsid w:val="009C1B87"/>
    <w:rsid w:val="009C297A"/>
    <w:rsid w:val="009C2A2B"/>
    <w:rsid w:val="009C2CE6"/>
    <w:rsid w:val="009C383D"/>
    <w:rsid w:val="009C404C"/>
    <w:rsid w:val="009C410A"/>
    <w:rsid w:val="009C48E2"/>
    <w:rsid w:val="009C5CC6"/>
    <w:rsid w:val="009D19C6"/>
    <w:rsid w:val="009D1B29"/>
    <w:rsid w:val="009D2112"/>
    <w:rsid w:val="009D35DB"/>
    <w:rsid w:val="009D4C92"/>
    <w:rsid w:val="009D5181"/>
    <w:rsid w:val="009D577B"/>
    <w:rsid w:val="009D590A"/>
    <w:rsid w:val="009D5AE5"/>
    <w:rsid w:val="009E006D"/>
    <w:rsid w:val="009E0482"/>
    <w:rsid w:val="009E170F"/>
    <w:rsid w:val="009E2677"/>
    <w:rsid w:val="009E31AB"/>
    <w:rsid w:val="009E54BF"/>
    <w:rsid w:val="009E5BCB"/>
    <w:rsid w:val="009E6631"/>
    <w:rsid w:val="009E6899"/>
    <w:rsid w:val="009E6DFA"/>
    <w:rsid w:val="009E7327"/>
    <w:rsid w:val="009E7C3D"/>
    <w:rsid w:val="009F1894"/>
    <w:rsid w:val="009F4E08"/>
    <w:rsid w:val="00A005ED"/>
    <w:rsid w:val="00A01397"/>
    <w:rsid w:val="00A0277A"/>
    <w:rsid w:val="00A03B70"/>
    <w:rsid w:val="00A0500C"/>
    <w:rsid w:val="00A05355"/>
    <w:rsid w:val="00A06A51"/>
    <w:rsid w:val="00A103F6"/>
    <w:rsid w:val="00A103F9"/>
    <w:rsid w:val="00A104EA"/>
    <w:rsid w:val="00A132C2"/>
    <w:rsid w:val="00A14222"/>
    <w:rsid w:val="00A1777C"/>
    <w:rsid w:val="00A17D88"/>
    <w:rsid w:val="00A229EE"/>
    <w:rsid w:val="00A233CE"/>
    <w:rsid w:val="00A234D6"/>
    <w:rsid w:val="00A23635"/>
    <w:rsid w:val="00A23F88"/>
    <w:rsid w:val="00A24756"/>
    <w:rsid w:val="00A24DCB"/>
    <w:rsid w:val="00A24F45"/>
    <w:rsid w:val="00A25CFB"/>
    <w:rsid w:val="00A2614E"/>
    <w:rsid w:val="00A267FC"/>
    <w:rsid w:val="00A26875"/>
    <w:rsid w:val="00A2688B"/>
    <w:rsid w:val="00A26A68"/>
    <w:rsid w:val="00A27A81"/>
    <w:rsid w:val="00A30991"/>
    <w:rsid w:val="00A30A8D"/>
    <w:rsid w:val="00A32712"/>
    <w:rsid w:val="00A32A2F"/>
    <w:rsid w:val="00A3332D"/>
    <w:rsid w:val="00A3359E"/>
    <w:rsid w:val="00A33666"/>
    <w:rsid w:val="00A34CE3"/>
    <w:rsid w:val="00A3539B"/>
    <w:rsid w:val="00A3549B"/>
    <w:rsid w:val="00A35EC8"/>
    <w:rsid w:val="00A36E97"/>
    <w:rsid w:val="00A37E9C"/>
    <w:rsid w:val="00A416A2"/>
    <w:rsid w:val="00A4308C"/>
    <w:rsid w:val="00A43804"/>
    <w:rsid w:val="00A438E4"/>
    <w:rsid w:val="00A45F8D"/>
    <w:rsid w:val="00A464CB"/>
    <w:rsid w:val="00A46CFC"/>
    <w:rsid w:val="00A46E2B"/>
    <w:rsid w:val="00A52DE9"/>
    <w:rsid w:val="00A531A0"/>
    <w:rsid w:val="00A54C29"/>
    <w:rsid w:val="00A55F83"/>
    <w:rsid w:val="00A56660"/>
    <w:rsid w:val="00A60017"/>
    <w:rsid w:val="00A6508A"/>
    <w:rsid w:val="00A654DB"/>
    <w:rsid w:val="00A666A0"/>
    <w:rsid w:val="00A66CE8"/>
    <w:rsid w:val="00A67915"/>
    <w:rsid w:val="00A679D9"/>
    <w:rsid w:val="00A67B0B"/>
    <w:rsid w:val="00A70A45"/>
    <w:rsid w:val="00A715BE"/>
    <w:rsid w:val="00A7165E"/>
    <w:rsid w:val="00A721C0"/>
    <w:rsid w:val="00A72952"/>
    <w:rsid w:val="00A72AF9"/>
    <w:rsid w:val="00A72FF8"/>
    <w:rsid w:val="00A74DF3"/>
    <w:rsid w:val="00A75BC4"/>
    <w:rsid w:val="00A76A10"/>
    <w:rsid w:val="00A7701A"/>
    <w:rsid w:val="00A77B89"/>
    <w:rsid w:val="00A8063B"/>
    <w:rsid w:val="00A806B3"/>
    <w:rsid w:val="00A81FB1"/>
    <w:rsid w:val="00A82E72"/>
    <w:rsid w:val="00A83F7B"/>
    <w:rsid w:val="00A87B3F"/>
    <w:rsid w:val="00A907A4"/>
    <w:rsid w:val="00A91FF7"/>
    <w:rsid w:val="00A927D3"/>
    <w:rsid w:val="00A93116"/>
    <w:rsid w:val="00A97564"/>
    <w:rsid w:val="00AA0263"/>
    <w:rsid w:val="00AA1042"/>
    <w:rsid w:val="00AA201A"/>
    <w:rsid w:val="00AA2F2C"/>
    <w:rsid w:val="00AA5D8E"/>
    <w:rsid w:val="00AA6206"/>
    <w:rsid w:val="00AA7040"/>
    <w:rsid w:val="00AA70DE"/>
    <w:rsid w:val="00AA7E18"/>
    <w:rsid w:val="00AB1039"/>
    <w:rsid w:val="00AB1BB0"/>
    <w:rsid w:val="00AB3C2B"/>
    <w:rsid w:val="00AB4867"/>
    <w:rsid w:val="00AB4888"/>
    <w:rsid w:val="00AB7243"/>
    <w:rsid w:val="00AC0828"/>
    <w:rsid w:val="00AC2AFE"/>
    <w:rsid w:val="00AC2F17"/>
    <w:rsid w:val="00AC3066"/>
    <w:rsid w:val="00AC425A"/>
    <w:rsid w:val="00AC58F3"/>
    <w:rsid w:val="00AC69AE"/>
    <w:rsid w:val="00AC6A20"/>
    <w:rsid w:val="00AC6C22"/>
    <w:rsid w:val="00AC7BEC"/>
    <w:rsid w:val="00AD20F3"/>
    <w:rsid w:val="00AD5FA9"/>
    <w:rsid w:val="00AD6CE4"/>
    <w:rsid w:val="00AD7424"/>
    <w:rsid w:val="00AE150E"/>
    <w:rsid w:val="00AE173A"/>
    <w:rsid w:val="00AE1C2E"/>
    <w:rsid w:val="00AE1F30"/>
    <w:rsid w:val="00AE23B6"/>
    <w:rsid w:val="00AE3179"/>
    <w:rsid w:val="00AE42E5"/>
    <w:rsid w:val="00AE4471"/>
    <w:rsid w:val="00AE75F6"/>
    <w:rsid w:val="00AE7D2F"/>
    <w:rsid w:val="00AF304A"/>
    <w:rsid w:val="00AF35A6"/>
    <w:rsid w:val="00AF540F"/>
    <w:rsid w:val="00AF5A54"/>
    <w:rsid w:val="00AF60C5"/>
    <w:rsid w:val="00AF6C0B"/>
    <w:rsid w:val="00AF6DCA"/>
    <w:rsid w:val="00AF74C8"/>
    <w:rsid w:val="00B0063B"/>
    <w:rsid w:val="00B01835"/>
    <w:rsid w:val="00B025AE"/>
    <w:rsid w:val="00B0336C"/>
    <w:rsid w:val="00B041D2"/>
    <w:rsid w:val="00B0517D"/>
    <w:rsid w:val="00B059A8"/>
    <w:rsid w:val="00B06AC2"/>
    <w:rsid w:val="00B102CF"/>
    <w:rsid w:val="00B110DC"/>
    <w:rsid w:val="00B124BE"/>
    <w:rsid w:val="00B146DA"/>
    <w:rsid w:val="00B15190"/>
    <w:rsid w:val="00B16022"/>
    <w:rsid w:val="00B161F9"/>
    <w:rsid w:val="00B17799"/>
    <w:rsid w:val="00B20267"/>
    <w:rsid w:val="00B22D1E"/>
    <w:rsid w:val="00B23815"/>
    <w:rsid w:val="00B24302"/>
    <w:rsid w:val="00B25E57"/>
    <w:rsid w:val="00B2686C"/>
    <w:rsid w:val="00B300F8"/>
    <w:rsid w:val="00B3042C"/>
    <w:rsid w:val="00B31184"/>
    <w:rsid w:val="00B31940"/>
    <w:rsid w:val="00B32ADD"/>
    <w:rsid w:val="00B3425A"/>
    <w:rsid w:val="00B351AA"/>
    <w:rsid w:val="00B353EF"/>
    <w:rsid w:val="00B355AB"/>
    <w:rsid w:val="00B35D48"/>
    <w:rsid w:val="00B36B7B"/>
    <w:rsid w:val="00B37A74"/>
    <w:rsid w:val="00B37BA9"/>
    <w:rsid w:val="00B412F0"/>
    <w:rsid w:val="00B41618"/>
    <w:rsid w:val="00B429F8"/>
    <w:rsid w:val="00B43015"/>
    <w:rsid w:val="00B44DCB"/>
    <w:rsid w:val="00B47389"/>
    <w:rsid w:val="00B509C3"/>
    <w:rsid w:val="00B51DB1"/>
    <w:rsid w:val="00B52432"/>
    <w:rsid w:val="00B525E1"/>
    <w:rsid w:val="00B5400B"/>
    <w:rsid w:val="00B541DF"/>
    <w:rsid w:val="00B55719"/>
    <w:rsid w:val="00B57463"/>
    <w:rsid w:val="00B57C5F"/>
    <w:rsid w:val="00B61F5C"/>
    <w:rsid w:val="00B61FF0"/>
    <w:rsid w:val="00B62D26"/>
    <w:rsid w:val="00B634E2"/>
    <w:rsid w:val="00B637EA"/>
    <w:rsid w:val="00B64609"/>
    <w:rsid w:val="00B6773A"/>
    <w:rsid w:val="00B706ED"/>
    <w:rsid w:val="00B70F20"/>
    <w:rsid w:val="00B71FA1"/>
    <w:rsid w:val="00B72C2B"/>
    <w:rsid w:val="00B732B6"/>
    <w:rsid w:val="00B736C7"/>
    <w:rsid w:val="00B736E1"/>
    <w:rsid w:val="00B73DFF"/>
    <w:rsid w:val="00B75DC9"/>
    <w:rsid w:val="00B76660"/>
    <w:rsid w:val="00B77522"/>
    <w:rsid w:val="00B77E0E"/>
    <w:rsid w:val="00B802B7"/>
    <w:rsid w:val="00B81768"/>
    <w:rsid w:val="00B8329D"/>
    <w:rsid w:val="00B83680"/>
    <w:rsid w:val="00B85256"/>
    <w:rsid w:val="00B85E26"/>
    <w:rsid w:val="00B87404"/>
    <w:rsid w:val="00B87694"/>
    <w:rsid w:val="00B87AA1"/>
    <w:rsid w:val="00B90188"/>
    <w:rsid w:val="00B90F49"/>
    <w:rsid w:val="00B91FBE"/>
    <w:rsid w:val="00B920FD"/>
    <w:rsid w:val="00B962E0"/>
    <w:rsid w:val="00B97DFB"/>
    <w:rsid w:val="00BA083A"/>
    <w:rsid w:val="00BA0A34"/>
    <w:rsid w:val="00BA2926"/>
    <w:rsid w:val="00BA30AD"/>
    <w:rsid w:val="00BB09ED"/>
    <w:rsid w:val="00BB17B1"/>
    <w:rsid w:val="00BB1D5F"/>
    <w:rsid w:val="00BB2322"/>
    <w:rsid w:val="00BB3515"/>
    <w:rsid w:val="00BB478F"/>
    <w:rsid w:val="00BB62E9"/>
    <w:rsid w:val="00BB67C7"/>
    <w:rsid w:val="00BC1876"/>
    <w:rsid w:val="00BC2156"/>
    <w:rsid w:val="00BC6614"/>
    <w:rsid w:val="00BC672E"/>
    <w:rsid w:val="00BC6BFB"/>
    <w:rsid w:val="00BC7871"/>
    <w:rsid w:val="00BD08BD"/>
    <w:rsid w:val="00BD0B23"/>
    <w:rsid w:val="00BD0BFF"/>
    <w:rsid w:val="00BD379D"/>
    <w:rsid w:val="00BD3CDE"/>
    <w:rsid w:val="00BD5AA3"/>
    <w:rsid w:val="00BD5D2F"/>
    <w:rsid w:val="00BD6E2F"/>
    <w:rsid w:val="00BD743A"/>
    <w:rsid w:val="00BE1203"/>
    <w:rsid w:val="00BE2CA7"/>
    <w:rsid w:val="00BE3296"/>
    <w:rsid w:val="00BE47AF"/>
    <w:rsid w:val="00BE4895"/>
    <w:rsid w:val="00BE4EB9"/>
    <w:rsid w:val="00BE6C0F"/>
    <w:rsid w:val="00BF0B91"/>
    <w:rsid w:val="00BF1E69"/>
    <w:rsid w:val="00BF2824"/>
    <w:rsid w:val="00BF3DC9"/>
    <w:rsid w:val="00BF4B94"/>
    <w:rsid w:val="00BF4DAF"/>
    <w:rsid w:val="00BF579F"/>
    <w:rsid w:val="00BF6959"/>
    <w:rsid w:val="00BF7B64"/>
    <w:rsid w:val="00BF7CE3"/>
    <w:rsid w:val="00C00977"/>
    <w:rsid w:val="00C0237E"/>
    <w:rsid w:val="00C031DF"/>
    <w:rsid w:val="00C03A33"/>
    <w:rsid w:val="00C071C6"/>
    <w:rsid w:val="00C10AA9"/>
    <w:rsid w:val="00C10B2C"/>
    <w:rsid w:val="00C1133D"/>
    <w:rsid w:val="00C149B8"/>
    <w:rsid w:val="00C15B17"/>
    <w:rsid w:val="00C17FBD"/>
    <w:rsid w:val="00C21C3E"/>
    <w:rsid w:val="00C22027"/>
    <w:rsid w:val="00C239B9"/>
    <w:rsid w:val="00C2538A"/>
    <w:rsid w:val="00C2560A"/>
    <w:rsid w:val="00C2686C"/>
    <w:rsid w:val="00C27090"/>
    <w:rsid w:val="00C317A2"/>
    <w:rsid w:val="00C32386"/>
    <w:rsid w:val="00C33582"/>
    <w:rsid w:val="00C361EA"/>
    <w:rsid w:val="00C37122"/>
    <w:rsid w:val="00C3742E"/>
    <w:rsid w:val="00C40602"/>
    <w:rsid w:val="00C40AD4"/>
    <w:rsid w:val="00C42B1F"/>
    <w:rsid w:val="00C447CF"/>
    <w:rsid w:val="00C45ACA"/>
    <w:rsid w:val="00C4652B"/>
    <w:rsid w:val="00C475E9"/>
    <w:rsid w:val="00C50D16"/>
    <w:rsid w:val="00C50F90"/>
    <w:rsid w:val="00C51EF2"/>
    <w:rsid w:val="00C541AD"/>
    <w:rsid w:val="00C54723"/>
    <w:rsid w:val="00C54C2A"/>
    <w:rsid w:val="00C54DEE"/>
    <w:rsid w:val="00C5730C"/>
    <w:rsid w:val="00C57B62"/>
    <w:rsid w:val="00C61115"/>
    <w:rsid w:val="00C62AE2"/>
    <w:rsid w:val="00C62EAA"/>
    <w:rsid w:val="00C63985"/>
    <w:rsid w:val="00C643B2"/>
    <w:rsid w:val="00C651DA"/>
    <w:rsid w:val="00C6657F"/>
    <w:rsid w:val="00C6676B"/>
    <w:rsid w:val="00C720D3"/>
    <w:rsid w:val="00C72180"/>
    <w:rsid w:val="00C73202"/>
    <w:rsid w:val="00C747EA"/>
    <w:rsid w:val="00C74D1D"/>
    <w:rsid w:val="00C762DE"/>
    <w:rsid w:val="00C76448"/>
    <w:rsid w:val="00C765AF"/>
    <w:rsid w:val="00C769FC"/>
    <w:rsid w:val="00C77D6A"/>
    <w:rsid w:val="00C77FEA"/>
    <w:rsid w:val="00C800C9"/>
    <w:rsid w:val="00C8143B"/>
    <w:rsid w:val="00C8455D"/>
    <w:rsid w:val="00C84DB1"/>
    <w:rsid w:val="00C86474"/>
    <w:rsid w:val="00C8705A"/>
    <w:rsid w:val="00C9008B"/>
    <w:rsid w:val="00C929FF"/>
    <w:rsid w:val="00C93808"/>
    <w:rsid w:val="00C94D04"/>
    <w:rsid w:val="00C95963"/>
    <w:rsid w:val="00C96C0B"/>
    <w:rsid w:val="00C96FD6"/>
    <w:rsid w:val="00CA139C"/>
    <w:rsid w:val="00CA29C2"/>
    <w:rsid w:val="00CA3EC6"/>
    <w:rsid w:val="00CA4A54"/>
    <w:rsid w:val="00CA626C"/>
    <w:rsid w:val="00CA659C"/>
    <w:rsid w:val="00CA6977"/>
    <w:rsid w:val="00CA7F21"/>
    <w:rsid w:val="00CB00D0"/>
    <w:rsid w:val="00CB0290"/>
    <w:rsid w:val="00CB09C2"/>
    <w:rsid w:val="00CB0D56"/>
    <w:rsid w:val="00CB1CD1"/>
    <w:rsid w:val="00CB42FD"/>
    <w:rsid w:val="00CB45F6"/>
    <w:rsid w:val="00CB5DEE"/>
    <w:rsid w:val="00CB66D5"/>
    <w:rsid w:val="00CC326A"/>
    <w:rsid w:val="00CC3332"/>
    <w:rsid w:val="00CC399D"/>
    <w:rsid w:val="00CC3EF2"/>
    <w:rsid w:val="00CC3F95"/>
    <w:rsid w:val="00CC6847"/>
    <w:rsid w:val="00CC6A89"/>
    <w:rsid w:val="00CD02F1"/>
    <w:rsid w:val="00CD0CDB"/>
    <w:rsid w:val="00CD3C5B"/>
    <w:rsid w:val="00CD4340"/>
    <w:rsid w:val="00CD4765"/>
    <w:rsid w:val="00CD53BF"/>
    <w:rsid w:val="00CD66C0"/>
    <w:rsid w:val="00CD69F2"/>
    <w:rsid w:val="00CD6EB9"/>
    <w:rsid w:val="00CD7495"/>
    <w:rsid w:val="00CE0B04"/>
    <w:rsid w:val="00CE10B7"/>
    <w:rsid w:val="00CE21D4"/>
    <w:rsid w:val="00CE376F"/>
    <w:rsid w:val="00CE4A0E"/>
    <w:rsid w:val="00CE621A"/>
    <w:rsid w:val="00CF3483"/>
    <w:rsid w:val="00CF406E"/>
    <w:rsid w:val="00CF43C5"/>
    <w:rsid w:val="00CF5B69"/>
    <w:rsid w:val="00CF5D75"/>
    <w:rsid w:val="00CF6F11"/>
    <w:rsid w:val="00CF7010"/>
    <w:rsid w:val="00CF721B"/>
    <w:rsid w:val="00CF7297"/>
    <w:rsid w:val="00D002C6"/>
    <w:rsid w:val="00D023E8"/>
    <w:rsid w:val="00D02401"/>
    <w:rsid w:val="00D0325A"/>
    <w:rsid w:val="00D047F6"/>
    <w:rsid w:val="00D1016A"/>
    <w:rsid w:val="00D10A3A"/>
    <w:rsid w:val="00D10ADB"/>
    <w:rsid w:val="00D12C54"/>
    <w:rsid w:val="00D1373A"/>
    <w:rsid w:val="00D13981"/>
    <w:rsid w:val="00D1560E"/>
    <w:rsid w:val="00D20007"/>
    <w:rsid w:val="00D2045B"/>
    <w:rsid w:val="00D21763"/>
    <w:rsid w:val="00D21A61"/>
    <w:rsid w:val="00D21A6A"/>
    <w:rsid w:val="00D251F1"/>
    <w:rsid w:val="00D2722C"/>
    <w:rsid w:val="00D3128C"/>
    <w:rsid w:val="00D31ADF"/>
    <w:rsid w:val="00D327C4"/>
    <w:rsid w:val="00D347D2"/>
    <w:rsid w:val="00D35525"/>
    <w:rsid w:val="00D405B0"/>
    <w:rsid w:val="00D408F9"/>
    <w:rsid w:val="00D4096A"/>
    <w:rsid w:val="00D421DA"/>
    <w:rsid w:val="00D424DA"/>
    <w:rsid w:val="00D436CE"/>
    <w:rsid w:val="00D437CF"/>
    <w:rsid w:val="00D438C3"/>
    <w:rsid w:val="00D44A49"/>
    <w:rsid w:val="00D4598E"/>
    <w:rsid w:val="00D47551"/>
    <w:rsid w:val="00D47996"/>
    <w:rsid w:val="00D479D1"/>
    <w:rsid w:val="00D47C9E"/>
    <w:rsid w:val="00D51F42"/>
    <w:rsid w:val="00D53B1F"/>
    <w:rsid w:val="00D54208"/>
    <w:rsid w:val="00D543A2"/>
    <w:rsid w:val="00D54A2B"/>
    <w:rsid w:val="00D5545F"/>
    <w:rsid w:val="00D55AA4"/>
    <w:rsid w:val="00D565AE"/>
    <w:rsid w:val="00D57002"/>
    <w:rsid w:val="00D5725D"/>
    <w:rsid w:val="00D57435"/>
    <w:rsid w:val="00D608CF"/>
    <w:rsid w:val="00D610F5"/>
    <w:rsid w:val="00D614F9"/>
    <w:rsid w:val="00D62251"/>
    <w:rsid w:val="00D6389C"/>
    <w:rsid w:val="00D63ED5"/>
    <w:rsid w:val="00D65574"/>
    <w:rsid w:val="00D66559"/>
    <w:rsid w:val="00D66EC1"/>
    <w:rsid w:val="00D71F8B"/>
    <w:rsid w:val="00D72199"/>
    <w:rsid w:val="00D73B2D"/>
    <w:rsid w:val="00D74949"/>
    <w:rsid w:val="00D80554"/>
    <w:rsid w:val="00D80D28"/>
    <w:rsid w:val="00D82356"/>
    <w:rsid w:val="00D831C3"/>
    <w:rsid w:val="00D83581"/>
    <w:rsid w:val="00D83F23"/>
    <w:rsid w:val="00D8473E"/>
    <w:rsid w:val="00D84C4B"/>
    <w:rsid w:val="00D85C93"/>
    <w:rsid w:val="00D90917"/>
    <w:rsid w:val="00D91287"/>
    <w:rsid w:val="00D9491C"/>
    <w:rsid w:val="00D95795"/>
    <w:rsid w:val="00D957E0"/>
    <w:rsid w:val="00D96789"/>
    <w:rsid w:val="00DA16F1"/>
    <w:rsid w:val="00DA5753"/>
    <w:rsid w:val="00DA58AD"/>
    <w:rsid w:val="00DA5F29"/>
    <w:rsid w:val="00DA676E"/>
    <w:rsid w:val="00DB0275"/>
    <w:rsid w:val="00DB0DA6"/>
    <w:rsid w:val="00DB120A"/>
    <w:rsid w:val="00DB2F04"/>
    <w:rsid w:val="00DB6582"/>
    <w:rsid w:val="00DB6B5C"/>
    <w:rsid w:val="00DC06CB"/>
    <w:rsid w:val="00DC119D"/>
    <w:rsid w:val="00DC21AF"/>
    <w:rsid w:val="00DC2C8A"/>
    <w:rsid w:val="00DC2CE5"/>
    <w:rsid w:val="00DC5A01"/>
    <w:rsid w:val="00DD1A8B"/>
    <w:rsid w:val="00DD283C"/>
    <w:rsid w:val="00DD3742"/>
    <w:rsid w:val="00DD391C"/>
    <w:rsid w:val="00DD7C31"/>
    <w:rsid w:val="00DE00C2"/>
    <w:rsid w:val="00DE1F5F"/>
    <w:rsid w:val="00DE42C2"/>
    <w:rsid w:val="00DE44A2"/>
    <w:rsid w:val="00DE7E28"/>
    <w:rsid w:val="00DF097F"/>
    <w:rsid w:val="00DF2C21"/>
    <w:rsid w:val="00DF49F0"/>
    <w:rsid w:val="00DF5194"/>
    <w:rsid w:val="00DF57D3"/>
    <w:rsid w:val="00DF7DC6"/>
    <w:rsid w:val="00E00008"/>
    <w:rsid w:val="00E0015F"/>
    <w:rsid w:val="00E0179E"/>
    <w:rsid w:val="00E0219A"/>
    <w:rsid w:val="00E02A30"/>
    <w:rsid w:val="00E03F72"/>
    <w:rsid w:val="00E064D4"/>
    <w:rsid w:val="00E06997"/>
    <w:rsid w:val="00E1044F"/>
    <w:rsid w:val="00E1053B"/>
    <w:rsid w:val="00E10C41"/>
    <w:rsid w:val="00E11313"/>
    <w:rsid w:val="00E1208B"/>
    <w:rsid w:val="00E12E1A"/>
    <w:rsid w:val="00E14D53"/>
    <w:rsid w:val="00E15346"/>
    <w:rsid w:val="00E163F2"/>
    <w:rsid w:val="00E165A4"/>
    <w:rsid w:val="00E166D4"/>
    <w:rsid w:val="00E20DF0"/>
    <w:rsid w:val="00E21C72"/>
    <w:rsid w:val="00E240C1"/>
    <w:rsid w:val="00E249F1"/>
    <w:rsid w:val="00E260EA"/>
    <w:rsid w:val="00E27141"/>
    <w:rsid w:val="00E273B3"/>
    <w:rsid w:val="00E2793E"/>
    <w:rsid w:val="00E32437"/>
    <w:rsid w:val="00E35363"/>
    <w:rsid w:val="00E35D7F"/>
    <w:rsid w:val="00E36A00"/>
    <w:rsid w:val="00E400DB"/>
    <w:rsid w:val="00E40EC7"/>
    <w:rsid w:val="00E41092"/>
    <w:rsid w:val="00E41DCE"/>
    <w:rsid w:val="00E432EB"/>
    <w:rsid w:val="00E44765"/>
    <w:rsid w:val="00E44F33"/>
    <w:rsid w:val="00E45EAB"/>
    <w:rsid w:val="00E465C8"/>
    <w:rsid w:val="00E46865"/>
    <w:rsid w:val="00E4779F"/>
    <w:rsid w:val="00E4793B"/>
    <w:rsid w:val="00E50056"/>
    <w:rsid w:val="00E511F9"/>
    <w:rsid w:val="00E5240F"/>
    <w:rsid w:val="00E525BA"/>
    <w:rsid w:val="00E52968"/>
    <w:rsid w:val="00E53FF0"/>
    <w:rsid w:val="00E566A5"/>
    <w:rsid w:val="00E569E4"/>
    <w:rsid w:val="00E56D0A"/>
    <w:rsid w:val="00E6143B"/>
    <w:rsid w:val="00E626C0"/>
    <w:rsid w:val="00E62BC8"/>
    <w:rsid w:val="00E63487"/>
    <w:rsid w:val="00E63ADC"/>
    <w:rsid w:val="00E63CEC"/>
    <w:rsid w:val="00E64D61"/>
    <w:rsid w:val="00E70482"/>
    <w:rsid w:val="00E7066F"/>
    <w:rsid w:val="00E708DF"/>
    <w:rsid w:val="00E72685"/>
    <w:rsid w:val="00E73570"/>
    <w:rsid w:val="00E73933"/>
    <w:rsid w:val="00E75FAF"/>
    <w:rsid w:val="00E76BCB"/>
    <w:rsid w:val="00E77B00"/>
    <w:rsid w:val="00E81B4E"/>
    <w:rsid w:val="00E8215E"/>
    <w:rsid w:val="00E85EED"/>
    <w:rsid w:val="00E86FA8"/>
    <w:rsid w:val="00E875D7"/>
    <w:rsid w:val="00E87916"/>
    <w:rsid w:val="00E91F99"/>
    <w:rsid w:val="00E93FF1"/>
    <w:rsid w:val="00E94068"/>
    <w:rsid w:val="00E94319"/>
    <w:rsid w:val="00E945B3"/>
    <w:rsid w:val="00E94E9C"/>
    <w:rsid w:val="00EA2C56"/>
    <w:rsid w:val="00EA3D39"/>
    <w:rsid w:val="00EA55D3"/>
    <w:rsid w:val="00EA7E80"/>
    <w:rsid w:val="00EB0CB0"/>
    <w:rsid w:val="00EB1E0C"/>
    <w:rsid w:val="00EB21BB"/>
    <w:rsid w:val="00EB3AE4"/>
    <w:rsid w:val="00EB4A96"/>
    <w:rsid w:val="00EC0106"/>
    <w:rsid w:val="00EC01F8"/>
    <w:rsid w:val="00EC072A"/>
    <w:rsid w:val="00EC0A29"/>
    <w:rsid w:val="00EC253C"/>
    <w:rsid w:val="00EC4448"/>
    <w:rsid w:val="00EC4B97"/>
    <w:rsid w:val="00EC56C0"/>
    <w:rsid w:val="00EC5DC9"/>
    <w:rsid w:val="00EC676F"/>
    <w:rsid w:val="00EC7C89"/>
    <w:rsid w:val="00ED1018"/>
    <w:rsid w:val="00ED1D55"/>
    <w:rsid w:val="00ED1D9F"/>
    <w:rsid w:val="00ED2000"/>
    <w:rsid w:val="00ED21B3"/>
    <w:rsid w:val="00ED251B"/>
    <w:rsid w:val="00ED4004"/>
    <w:rsid w:val="00ED5977"/>
    <w:rsid w:val="00ED712E"/>
    <w:rsid w:val="00ED715D"/>
    <w:rsid w:val="00EE10B7"/>
    <w:rsid w:val="00EE1E64"/>
    <w:rsid w:val="00EE2A61"/>
    <w:rsid w:val="00EE2BBE"/>
    <w:rsid w:val="00EE33AB"/>
    <w:rsid w:val="00EE3858"/>
    <w:rsid w:val="00EE39DE"/>
    <w:rsid w:val="00EE3B8A"/>
    <w:rsid w:val="00EE3C68"/>
    <w:rsid w:val="00EE6194"/>
    <w:rsid w:val="00EE75EF"/>
    <w:rsid w:val="00EF22A7"/>
    <w:rsid w:val="00EF28C5"/>
    <w:rsid w:val="00EF43FE"/>
    <w:rsid w:val="00EF4612"/>
    <w:rsid w:val="00EF476B"/>
    <w:rsid w:val="00EF476C"/>
    <w:rsid w:val="00EF54D3"/>
    <w:rsid w:val="00EF5BAB"/>
    <w:rsid w:val="00EF6487"/>
    <w:rsid w:val="00EF6DBF"/>
    <w:rsid w:val="00EF70AE"/>
    <w:rsid w:val="00EF7715"/>
    <w:rsid w:val="00F0022D"/>
    <w:rsid w:val="00F0034A"/>
    <w:rsid w:val="00F01A54"/>
    <w:rsid w:val="00F024FD"/>
    <w:rsid w:val="00F034BF"/>
    <w:rsid w:val="00F0676D"/>
    <w:rsid w:val="00F12549"/>
    <w:rsid w:val="00F14E2C"/>
    <w:rsid w:val="00F153BE"/>
    <w:rsid w:val="00F15708"/>
    <w:rsid w:val="00F15BD5"/>
    <w:rsid w:val="00F165B4"/>
    <w:rsid w:val="00F1681B"/>
    <w:rsid w:val="00F200C3"/>
    <w:rsid w:val="00F2230C"/>
    <w:rsid w:val="00F23CF2"/>
    <w:rsid w:val="00F24B6E"/>
    <w:rsid w:val="00F253CF"/>
    <w:rsid w:val="00F26D44"/>
    <w:rsid w:val="00F279D2"/>
    <w:rsid w:val="00F30D44"/>
    <w:rsid w:val="00F312A6"/>
    <w:rsid w:val="00F31EAC"/>
    <w:rsid w:val="00F32660"/>
    <w:rsid w:val="00F33BF6"/>
    <w:rsid w:val="00F34D56"/>
    <w:rsid w:val="00F40456"/>
    <w:rsid w:val="00F406D3"/>
    <w:rsid w:val="00F40C20"/>
    <w:rsid w:val="00F4103E"/>
    <w:rsid w:val="00F41A64"/>
    <w:rsid w:val="00F43CBE"/>
    <w:rsid w:val="00F457CC"/>
    <w:rsid w:val="00F477DE"/>
    <w:rsid w:val="00F47C09"/>
    <w:rsid w:val="00F5079C"/>
    <w:rsid w:val="00F514FB"/>
    <w:rsid w:val="00F51668"/>
    <w:rsid w:val="00F520CF"/>
    <w:rsid w:val="00F523DC"/>
    <w:rsid w:val="00F52D5E"/>
    <w:rsid w:val="00F5449D"/>
    <w:rsid w:val="00F54A89"/>
    <w:rsid w:val="00F55154"/>
    <w:rsid w:val="00F551C8"/>
    <w:rsid w:val="00F552B2"/>
    <w:rsid w:val="00F565F9"/>
    <w:rsid w:val="00F57261"/>
    <w:rsid w:val="00F57B82"/>
    <w:rsid w:val="00F608FA"/>
    <w:rsid w:val="00F60EB3"/>
    <w:rsid w:val="00F60FE0"/>
    <w:rsid w:val="00F6224C"/>
    <w:rsid w:val="00F632CB"/>
    <w:rsid w:val="00F63512"/>
    <w:rsid w:val="00F657AD"/>
    <w:rsid w:val="00F65A22"/>
    <w:rsid w:val="00F665CE"/>
    <w:rsid w:val="00F666D1"/>
    <w:rsid w:val="00F66E09"/>
    <w:rsid w:val="00F67DE4"/>
    <w:rsid w:val="00F71C09"/>
    <w:rsid w:val="00F7218F"/>
    <w:rsid w:val="00F72CF2"/>
    <w:rsid w:val="00F73FE3"/>
    <w:rsid w:val="00F74838"/>
    <w:rsid w:val="00F755F5"/>
    <w:rsid w:val="00F75DA3"/>
    <w:rsid w:val="00F765A7"/>
    <w:rsid w:val="00F77CBC"/>
    <w:rsid w:val="00F8235D"/>
    <w:rsid w:val="00F83F7F"/>
    <w:rsid w:val="00F84AAB"/>
    <w:rsid w:val="00F84D43"/>
    <w:rsid w:val="00F84F62"/>
    <w:rsid w:val="00F851DC"/>
    <w:rsid w:val="00F91527"/>
    <w:rsid w:val="00F92076"/>
    <w:rsid w:val="00F93843"/>
    <w:rsid w:val="00F9543E"/>
    <w:rsid w:val="00F963CD"/>
    <w:rsid w:val="00F96538"/>
    <w:rsid w:val="00F9784C"/>
    <w:rsid w:val="00FA01A1"/>
    <w:rsid w:val="00FA0CE3"/>
    <w:rsid w:val="00FA143A"/>
    <w:rsid w:val="00FA2767"/>
    <w:rsid w:val="00FA38A0"/>
    <w:rsid w:val="00FA6123"/>
    <w:rsid w:val="00FA77A7"/>
    <w:rsid w:val="00FB0E19"/>
    <w:rsid w:val="00FB5AE8"/>
    <w:rsid w:val="00FC1E8D"/>
    <w:rsid w:val="00FC2747"/>
    <w:rsid w:val="00FC31C9"/>
    <w:rsid w:val="00FC392A"/>
    <w:rsid w:val="00FC41E5"/>
    <w:rsid w:val="00FC4F44"/>
    <w:rsid w:val="00FC5686"/>
    <w:rsid w:val="00FC61A1"/>
    <w:rsid w:val="00FC61C9"/>
    <w:rsid w:val="00FC66F0"/>
    <w:rsid w:val="00FC6C13"/>
    <w:rsid w:val="00FC79BD"/>
    <w:rsid w:val="00FD0E40"/>
    <w:rsid w:val="00FD24BC"/>
    <w:rsid w:val="00FD24DA"/>
    <w:rsid w:val="00FD3663"/>
    <w:rsid w:val="00FD3B0D"/>
    <w:rsid w:val="00FD3EB0"/>
    <w:rsid w:val="00FD5A94"/>
    <w:rsid w:val="00FD5CE3"/>
    <w:rsid w:val="00FD5F44"/>
    <w:rsid w:val="00FD7BF2"/>
    <w:rsid w:val="00FE0D5B"/>
    <w:rsid w:val="00FE0E71"/>
    <w:rsid w:val="00FE11D5"/>
    <w:rsid w:val="00FE1287"/>
    <w:rsid w:val="00FE313A"/>
    <w:rsid w:val="00FE32AF"/>
    <w:rsid w:val="00FE5A0D"/>
    <w:rsid w:val="00FE7BCF"/>
    <w:rsid w:val="00FF036F"/>
    <w:rsid w:val="00FF0668"/>
    <w:rsid w:val="00FF3288"/>
    <w:rsid w:val="00FF3B22"/>
    <w:rsid w:val="00FF5DB5"/>
    <w:rsid w:val="00FF64A6"/>
    <w:rsid w:val="00FF78F5"/>
    <w:rsid w:val="00FF7C0E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B0F93"/>
  <w14:defaultImageDpi w14:val="0"/>
  <w15:docId w15:val="{29CFF989-CF79-437C-A17C-697F8BEF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4D0"/>
    <w:rPr>
      <w:rFonts w:cs="Times New Roman"/>
    </w:rPr>
  </w:style>
  <w:style w:type="paragraph" w:styleId="1">
    <w:name w:val="heading 1"/>
    <w:basedOn w:val="a1"/>
    <w:next w:val="a1"/>
    <w:link w:val="10"/>
    <w:uiPriority w:val="9"/>
    <w:qFormat/>
    <w:rsid w:val="005077DC"/>
    <w:pPr>
      <w:keepNext/>
      <w:spacing w:after="0" w:line="240" w:lineRule="auto"/>
      <w:jc w:val="both"/>
      <w:outlineLvl w:val="0"/>
    </w:pPr>
    <w:rPr>
      <w:rFonts w:ascii="Times New Roman" w:hAnsi="Times New Roman"/>
      <w:sz w:val="30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077DC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5077D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30"/>
      <w:szCs w:val="3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5077DC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b/>
      <w:bCs/>
      <w:sz w:val="30"/>
      <w:szCs w:val="3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5077DC"/>
    <w:pPr>
      <w:keepNext/>
      <w:spacing w:after="0" w:line="240" w:lineRule="auto"/>
      <w:ind w:right="611"/>
      <w:jc w:val="center"/>
      <w:outlineLvl w:val="4"/>
    </w:pPr>
    <w:rPr>
      <w:rFonts w:ascii="Times New Roman" w:hAnsi="Times New Roman"/>
      <w:b/>
      <w:sz w:val="30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077DC"/>
    <w:pPr>
      <w:keepNext/>
      <w:spacing w:after="0" w:line="240" w:lineRule="auto"/>
      <w:ind w:right="-1"/>
      <w:jc w:val="right"/>
      <w:outlineLvl w:val="5"/>
    </w:pPr>
    <w:rPr>
      <w:rFonts w:ascii="Times New Roman" w:hAnsi="Times New Roman"/>
      <w:sz w:val="3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5077DC"/>
    <w:pPr>
      <w:keepNext/>
      <w:spacing w:after="0" w:line="240" w:lineRule="auto"/>
      <w:ind w:right="-1"/>
      <w:jc w:val="both"/>
      <w:outlineLvl w:val="6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5077DC"/>
    <w:pPr>
      <w:keepNext/>
      <w:spacing w:after="0" w:line="280" w:lineRule="exact"/>
      <w:ind w:left="993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077DC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Заголовок 2 Знак"/>
    <w:basedOn w:val="a2"/>
    <w:link w:val="21"/>
    <w:uiPriority w:val="9"/>
    <w:locked/>
    <w:rsid w:val="005077D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5077DC"/>
    <w:rPr>
      <w:rFonts w:ascii="Times New Roman" w:hAnsi="Times New Roman" w:cs="Times New Roman"/>
      <w:sz w:val="30"/>
      <w:szCs w:val="30"/>
      <w:lang w:val="x-none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077DC"/>
    <w:rPr>
      <w:rFonts w:ascii="Times New Roman" w:hAnsi="Times New Roman" w:cs="Times New Roman"/>
      <w:b/>
      <w:bCs/>
      <w:sz w:val="30"/>
      <w:szCs w:val="30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5077D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link w:val="ConsPlusNormal0"/>
    <w:rsid w:val="001234D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5">
    <w:name w:val="annotation reference"/>
    <w:basedOn w:val="a2"/>
    <w:uiPriority w:val="99"/>
    <w:unhideWhenUsed/>
    <w:rsid w:val="008F4D7E"/>
    <w:rPr>
      <w:rFonts w:cs="Times New Roman"/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8F4D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locked/>
    <w:rsid w:val="008F4D7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8F4D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8F4D7E"/>
    <w:rPr>
      <w:rFonts w:cs="Times New Roman"/>
      <w:b/>
      <w:bCs/>
      <w:sz w:val="20"/>
      <w:szCs w:val="20"/>
    </w:rPr>
  </w:style>
  <w:style w:type="paragraph" w:styleId="aa">
    <w:name w:val="Balloon Text"/>
    <w:basedOn w:val="a1"/>
    <w:link w:val="ab"/>
    <w:uiPriority w:val="99"/>
    <w:unhideWhenUsed/>
    <w:rsid w:val="008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8F4D7E"/>
    <w:rPr>
      <w:rFonts w:ascii="Tahoma" w:hAnsi="Tahoma" w:cs="Tahoma"/>
      <w:sz w:val="16"/>
      <w:szCs w:val="16"/>
    </w:rPr>
  </w:style>
  <w:style w:type="paragraph" w:styleId="ac">
    <w:name w:val="header"/>
    <w:basedOn w:val="a1"/>
    <w:link w:val="ad"/>
    <w:uiPriority w:val="99"/>
    <w:unhideWhenUsed/>
    <w:rsid w:val="0048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4838DF"/>
    <w:rPr>
      <w:rFonts w:cs="Times New Roman"/>
    </w:rPr>
  </w:style>
  <w:style w:type="paragraph" w:styleId="ae">
    <w:name w:val="footer"/>
    <w:basedOn w:val="a1"/>
    <w:link w:val="af"/>
    <w:uiPriority w:val="99"/>
    <w:unhideWhenUsed/>
    <w:rsid w:val="0048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locked/>
    <w:rsid w:val="004838DF"/>
    <w:rPr>
      <w:rFonts w:cs="Times New Roman"/>
    </w:rPr>
  </w:style>
  <w:style w:type="character" w:customStyle="1" w:styleId="s0">
    <w:name w:val="s0"/>
    <w:rsid w:val="00E32437"/>
    <w:rPr>
      <w:rFonts w:ascii="Times New Roman" w:hAnsi="Times New Roman"/>
      <w:color w:val="000000"/>
    </w:rPr>
  </w:style>
  <w:style w:type="paragraph" w:styleId="af0">
    <w:name w:val="List Paragraph"/>
    <w:basedOn w:val="a1"/>
    <w:uiPriority w:val="1"/>
    <w:qFormat/>
    <w:rsid w:val="00E32437"/>
    <w:pPr>
      <w:ind w:left="720"/>
      <w:contextualSpacing/>
    </w:pPr>
  </w:style>
  <w:style w:type="table" w:styleId="af1">
    <w:name w:val="Table Grid"/>
    <w:basedOn w:val="a3"/>
    <w:uiPriority w:val="39"/>
    <w:rsid w:val="00E324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1"/>
    <w:uiPriority w:val="99"/>
    <w:unhideWhenUsed/>
    <w:rsid w:val="00143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1"/>
    <w:link w:val="af4"/>
    <w:uiPriority w:val="99"/>
    <w:unhideWhenUsed/>
    <w:rsid w:val="008516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locked/>
    <w:rsid w:val="00851621"/>
    <w:rPr>
      <w:rFonts w:cs="Times New Roman"/>
      <w:sz w:val="20"/>
      <w:szCs w:val="20"/>
    </w:rPr>
  </w:style>
  <w:style w:type="character" w:styleId="af5">
    <w:name w:val="footnote reference"/>
    <w:basedOn w:val="a2"/>
    <w:uiPriority w:val="99"/>
    <w:unhideWhenUsed/>
    <w:rsid w:val="00851621"/>
    <w:rPr>
      <w:rFonts w:cs="Times New Roman"/>
      <w:vertAlign w:val="superscript"/>
    </w:rPr>
  </w:style>
  <w:style w:type="paragraph" w:styleId="af6">
    <w:name w:val="Body Text"/>
    <w:aliases w:val="Заголовок Приложений"/>
    <w:basedOn w:val="a1"/>
    <w:link w:val="af7"/>
    <w:uiPriority w:val="99"/>
    <w:qFormat/>
    <w:rsid w:val="005077DC"/>
    <w:pPr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/>
      <w:sz w:val="30"/>
      <w:szCs w:val="30"/>
    </w:rPr>
  </w:style>
  <w:style w:type="character" w:customStyle="1" w:styleId="af7">
    <w:name w:val="Основной текст Знак"/>
    <w:aliases w:val="Заголовок Приложений Знак"/>
    <w:basedOn w:val="a2"/>
    <w:link w:val="af6"/>
    <w:uiPriority w:val="99"/>
    <w:locked/>
    <w:rsid w:val="005077DC"/>
    <w:rPr>
      <w:rFonts w:ascii="Times New Roman" w:hAnsi="Times New Roman" w:cs="Times New Roman"/>
      <w:sz w:val="30"/>
      <w:szCs w:val="30"/>
    </w:rPr>
  </w:style>
  <w:style w:type="paragraph" w:customStyle="1" w:styleId="11">
    <w:name w:val="Заголовок 11"/>
    <w:basedOn w:val="a1"/>
    <w:qFormat/>
    <w:rsid w:val="005077DC"/>
    <w:pPr>
      <w:autoSpaceDE w:val="0"/>
      <w:autoSpaceDN w:val="0"/>
      <w:adjustRightInd w:val="0"/>
      <w:spacing w:before="67" w:after="0" w:line="240" w:lineRule="auto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TableParagraph">
    <w:name w:val="Table Paragraph"/>
    <w:basedOn w:val="a1"/>
    <w:uiPriority w:val="1"/>
    <w:qFormat/>
    <w:rsid w:val="005077D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basedOn w:val="a2"/>
    <w:link w:val="af9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9">
    <w:name w:val="Body Text Indent"/>
    <w:aliases w:val="Основной текст 1,Нумерованный список !!"/>
    <w:basedOn w:val="a1"/>
    <w:link w:val="af8"/>
    <w:uiPriority w:val="99"/>
    <w:rsid w:val="005077DC"/>
    <w:pPr>
      <w:spacing w:after="0" w:line="240" w:lineRule="auto"/>
      <w:ind w:firstLine="360"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1 Знак1,Нумерованный список !! Знак1"/>
    <w:basedOn w:val="a2"/>
    <w:uiPriority w:val="99"/>
    <w:semiHidden/>
    <w:rPr>
      <w:rFonts w:cs="Times New Roman"/>
    </w:rPr>
  </w:style>
  <w:style w:type="character" w:customStyle="1" w:styleId="120">
    <w:name w:val="Основной текст с отступом Знак12"/>
    <w:aliases w:val="Основной текст 1 Знак11,Нумерованный список !! Знак11"/>
    <w:basedOn w:val="a2"/>
    <w:uiPriority w:val="99"/>
    <w:semiHidden/>
    <w:rPr>
      <w:rFonts w:cs="Times New Roman"/>
    </w:rPr>
  </w:style>
  <w:style w:type="character" w:customStyle="1" w:styleId="110">
    <w:name w:val="Основной текст с отступом Знак11"/>
    <w:basedOn w:val="a2"/>
    <w:uiPriority w:val="99"/>
    <w:semiHidden/>
    <w:rsid w:val="005077DC"/>
    <w:rPr>
      <w:rFonts w:cs="Times New Roman"/>
    </w:rPr>
  </w:style>
  <w:style w:type="paragraph" w:styleId="afa">
    <w:name w:val="Title"/>
    <w:basedOn w:val="a1"/>
    <w:link w:val="afb"/>
    <w:uiPriority w:val="10"/>
    <w:qFormat/>
    <w:rsid w:val="005077DC"/>
    <w:pPr>
      <w:spacing w:after="0" w:line="240" w:lineRule="auto"/>
      <w:jc w:val="center"/>
    </w:pPr>
    <w:rPr>
      <w:rFonts w:ascii="Times New Roman" w:hAnsi="Times New Roman"/>
      <w:sz w:val="30"/>
      <w:szCs w:val="20"/>
      <w:lang w:eastAsia="ru-RU"/>
    </w:rPr>
  </w:style>
  <w:style w:type="character" w:customStyle="1" w:styleId="afb">
    <w:name w:val="Заголовок Знак"/>
    <w:basedOn w:val="a2"/>
    <w:link w:val="afa"/>
    <w:uiPriority w:val="10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c">
    <w:name w:val="Текст концевой сноски Знак"/>
    <w:basedOn w:val="a2"/>
    <w:link w:val="afd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d">
    <w:name w:val="endnote text"/>
    <w:basedOn w:val="a1"/>
    <w:link w:val="afc"/>
    <w:uiPriority w:val="99"/>
    <w:rsid w:val="005077D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2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rsid w:val="005077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e">
    <w:name w:val="Текст Знак"/>
    <w:basedOn w:val="a2"/>
    <w:link w:val="aff"/>
    <w:locked/>
    <w:rsid w:val="005077DC"/>
    <w:rPr>
      <w:rFonts w:ascii="Courier New" w:hAnsi="Courier New" w:cs="Courier New"/>
      <w:sz w:val="20"/>
      <w:szCs w:val="20"/>
      <w:lang w:val="x-none" w:eastAsia="ru-RU"/>
    </w:rPr>
  </w:style>
  <w:style w:type="paragraph" w:styleId="aff">
    <w:name w:val="Plain Text"/>
    <w:basedOn w:val="a1"/>
    <w:link w:val="afe"/>
    <w:uiPriority w:val="99"/>
    <w:rsid w:val="005077DC"/>
    <w:pPr>
      <w:tabs>
        <w:tab w:val="left" w:pos="720"/>
      </w:tabs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2">
    <w:name w:val="Текст Знак11"/>
    <w:basedOn w:val="a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2"/>
    <w:link w:val="32"/>
    <w:locked/>
    <w:rsid w:val="005077DC"/>
    <w:rPr>
      <w:rFonts w:ascii="TimesET" w:hAnsi="TimesET" w:cs="Times New Roman"/>
      <w:sz w:val="28"/>
      <w:szCs w:val="28"/>
      <w:lang w:val="x-none" w:eastAsia="ru-RU"/>
    </w:rPr>
  </w:style>
  <w:style w:type="paragraph" w:styleId="32">
    <w:name w:val="Body Text Indent 3"/>
    <w:basedOn w:val="a1"/>
    <w:link w:val="31"/>
    <w:uiPriority w:val="99"/>
    <w:rsid w:val="005077DC"/>
    <w:pPr>
      <w:spacing w:after="0" w:line="240" w:lineRule="auto"/>
      <w:ind w:firstLine="708"/>
      <w:jc w:val="both"/>
    </w:pPr>
    <w:rPr>
      <w:rFonts w:ascii="TimesET" w:hAnsi="TimesET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basedOn w:val="a2"/>
    <w:uiPriority w:val="99"/>
    <w:semiHidden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2"/>
    <w:link w:val="24"/>
    <w:locked/>
    <w:rsid w:val="005077DC"/>
    <w:rPr>
      <w:rFonts w:ascii="Arial" w:hAnsi="Arial" w:cs="Arial"/>
      <w:color w:val="000000"/>
      <w:sz w:val="28"/>
      <w:szCs w:val="28"/>
      <w:lang w:val="x-none" w:eastAsia="ru-RU"/>
    </w:rPr>
  </w:style>
  <w:style w:type="paragraph" w:styleId="24">
    <w:name w:val="Body Text Indent 2"/>
    <w:basedOn w:val="a1"/>
    <w:link w:val="23"/>
    <w:uiPriority w:val="99"/>
    <w:rsid w:val="005077DC"/>
    <w:pPr>
      <w:spacing w:after="0" w:line="240" w:lineRule="auto"/>
      <w:ind w:firstLine="737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Pr>
      <w:rFonts w:cs="Times New Roman"/>
    </w:rPr>
  </w:style>
  <w:style w:type="character" w:customStyle="1" w:styleId="211">
    <w:name w:val="Основной текст с отступом 2 Знак11"/>
    <w:basedOn w:val="a2"/>
    <w:uiPriority w:val="99"/>
    <w:semiHidden/>
    <w:rPr>
      <w:rFonts w:cs="Times New Roman"/>
    </w:rPr>
  </w:style>
  <w:style w:type="character" w:customStyle="1" w:styleId="25">
    <w:name w:val="Основной текст 2 Знак"/>
    <w:basedOn w:val="a2"/>
    <w:link w:val="26"/>
    <w:locked/>
    <w:rsid w:val="005077DC"/>
    <w:rPr>
      <w:rFonts w:ascii="Times New Roman" w:hAnsi="Times New Roman" w:cs="Times New Roman"/>
      <w:sz w:val="30"/>
      <w:szCs w:val="30"/>
      <w:lang w:val="x-none" w:eastAsia="ru-RU"/>
    </w:rPr>
  </w:style>
  <w:style w:type="paragraph" w:styleId="26">
    <w:name w:val="Body Text 2"/>
    <w:basedOn w:val="a1"/>
    <w:link w:val="25"/>
    <w:uiPriority w:val="99"/>
    <w:rsid w:val="005077DC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30"/>
      <w:szCs w:val="30"/>
      <w:lang w:eastAsia="ru-RU"/>
    </w:rPr>
  </w:style>
  <w:style w:type="character" w:customStyle="1" w:styleId="212">
    <w:name w:val="Основной текст 2 Знак1"/>
    <w:basedOn w:val="a2"/>
    <w:uiPriority w:val="99"/>
    <w:semiHidden/>
    <w:rPr>
      <w:rFonts w:cs="Times New Roman"/>
    </w:rPr>
  </w:style>
  <w:style w:type="character" w:customStyle="1" w:styleId="2110">
    <w:name w:val="Основной текст 2 Знак11"/>
    <w:basedOn w:val="a2"/>
    <w:uiPriority w:val="99"/>
    <w:semiHidden/>
    <w:rPr>
      <w:rFonts w:cs="Times New Roman"/>
    </w:rPr>
  </w:style>
  <w:style w:type="character" w:customStyle="1" w:styleId="33">
    <w:name w:val="Основной текст 3 Знак"/>
    <w:basedOn w:val="a2"/>
    <w:link w:val="34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1"/>
    <w:link w:val="33"/>
    <w:uiPriority w:val="99"/>
    <w:rsid w:val="005077DC"/>
    <w:pPr>
      <w:spacing w:after="0" w:line="280" w:lineRule="exact"/>
      <w:ind w:right="-1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12">
    <w:name w:val="Основной текст 3 Знак1"/>
    <w:basedOn w:val="a2"/>
    <w:uiPriority w:val="99"/>
    <w:semiHidden/>
    <w:rPr>
      <w:rFonts w:cs="Times New Roman"/>
      <w:sz w:val="16"/>
      <w:szCs w:val="16"/>
    </w:rPr>
  </w:style>
  <w:style w:type="character" w:customStyle="1" w:styleId="3110">
    <w:name w:val="Основной текст 3 Знак11"/>
    <w:basedOn w:val="a2"/>
    <w:uiPriority w:val="99"/>
    <w:semiHidden/>
    <w:rPr>
      <w:rFonts w:cs="Times New Roman"/>
      <w:sz w:val="16"/>
      <w:szCs w:val="16"/>
    </w:rPr>
  </w:style>
  <w:style w:type="character" w:styleId="aff0">
    <w:name w:val="Emphasis"/>
    <w:basedOn w:val="a2"/>
    <w:uiPriority w:val="20"/>
    <w:qFormat/>
    <w:rsid w:val="005077DC"/>
    <w:rPr>
      <w:rFonts w:cs="Times New Roman"/>
      <w:i/>
      <w:iCs/>
    </w:rPr>
  </w:style>
  <w:style w:type="paragraph" w:customStyle="1" w:styleId="a">
    <w:name w:val="Обычный нумерованный"/>
    <w:basedOn w:val="a1"/>
    <w:rsid w:val="005077DC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Обычный нумерованный 2"/>
    <w:basedOn w:val="a"/>
    <w:rsid w:val="005077DC"/>
    <w:pPr>
      <w:numPr>
        <w:ilvl w:val="1"/>
      </w:numPr>
      <w:tabs>
        <w:tab w:val="clear" w:pos="720"/>
        <w:tab w:val="num" w:pos="1418"/>
        <w:tab w:val="num" w:pos="1782"/>
      </w:tabs>
      <w:ind w:left="1789"/>
    </w:pPr>
  </w:style>
  <w:style w:type="character" w:customStyle="1" w:styleId="aff1">
    <w:name w:val="Схема документа Знак"/>
    <w:basedOn w:val="a2"/>
    <w:link w:val="aff2"/>
    <w:locked/>
    <w:rsid w:val="005077DC"/>
    <w:rPr>
      <w:rFonts w:ascii="Tahoma" w:hAnsi="Tahoma" w:cs="Tahoma"/>
      <w:sz w:val="24"/>
      <w:szCs w:val="24"/>
      <w:shd w:val="clear" w:color="auto" w:fill="000080"/>
      <w:lang w:val="x-none" w:eastAsia="ru-RU"/>
    </w:rPr>
  </w:style>
  <w:style w:type="paragraph" w:styleId="aff2">
    <w:name w:val="Document Map"/>
    <w:basedOn w:val="a1"/>
    <w:link w:val="aff1"/>
    <w:uiPriority w:val="99"/>
    <w:rsid w:val="005077DC"/>
    <w:pPr>
      <w:shd w:val="clear" w:color="auto" w:fill="000080"/>
      <w:spacing w:after="0" w:line="240" w:lineRule="auto"/>
    </w:pPr>
    <w:rPr>
      <w:rFonts w:ascii="Tahoma" w:hAnsi="Tahoma" w:cs="Tahoma"/>
      <w:sz w:val="28"/>
      <w:szCs w:val="24"/>
      <w:lang w:eastAsia="ru-RU"/>
    </w:rPr>
  </w:style>
  <w:style w:type="character" w:customStyle="1" w:styleId="15">
    <w:name w:val="Схема документа Знак1"/>
    <w:basedOn w:val="a2"/>
    <w:uiPriority w:val="99"/>
    <w:semiHidden/>
    <w:rPr>
      <w:rFonts w:ascii="Segoe UI" w:hAnsi="Segoe UI" w:cs="Segoe UI"/>
      <w:sz w:val="16"/>
      <w:szCs w:val="16"/>
    </w:rPr>
  </w:style>
  <w:style w:type="character" w:customStyle="1" w:styleId="113">
    <w:name w:val="Схема документа Знак11"/>
    <w:basedOn w:val="a2"/>
    <w:uiPriority w:val="99"/>
    <w:semiHidden/>
    <w:rPr>
      <w:rFonts w:ascii="Segoe UI" w:hAnsi="Segoe UI" w:cs="Segoe UI"/>
      <w:sz w:val="16"/>
      <w:szCs w:val="16"/>
    </w:rPr>
  </w:style>
  <w:style w:type="paragraph" w:styleId="a0">
    <w:name w:val="List Number"/>
    <w:basedOn w:val="a1"/>
    <w:autoRedefine/>
    <w:uiPriority w:val="99"/>
    <w:rsid w:val="005077DC"/>
    <w:pPr>
      <w:numPr>
        <w:numId w:val="8"/>
      </w:numPr>
      <w:spacing w:after="0" w:line="240" w:lineRule="auto"/>
      <w:ind w:left="0" w:firstLine="748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0">
    <w:name w:val="List Number 2"/>
    <w:basedOn w:val="a1"/>
    <w:autoRedefine/>
    <w:uiPriority w:val="99"/>
    <w:rsid w:val="005077DC"/>
    <w:pPr>
      <w:widowControl w:val="0"/>
      <w:numPr>
        <w:ilvl w:val="1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3">
    <w:name w:val="Подпись Знак"/>
    <w:basedOn w:val="a2"/>
    <w:link w:val="aff4"/>
    <w:locked/>
    <w:rsid w:val="005077D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4">
    <w:name w:val="Signature"/>
    <w:basedOn w:val="a1"/>
    <w:next w:val="ae"/>
    <w:link w:val="aff3"/>
    <w:uiPriority w:val="99"/>
    <w:rsid w:val="005077DC"/>
    <w:pPr>
      <w:tabs>
        <w:tab w:val="left" w:pos="6804"/>
        <w:tab w:val="right" w:pos="9639"/>
      </w:tabs>
      <w:suppressAutoHyphens/>
      <w:spacing w:before="520" w:after="0" w:line="280" w:lineRule="exact"/>
    </w:pPr>
    <w:rPr>
      <w:rFonts w:ascii="Times New Roman" w:hAnsi="Times New Roman"/>
      <w:sz w:val="30"/>
      <w:szCs w:val="20"/>
      <w:lang w:eastAsia="ru-RU"/>
    </w:rPr>
  </w:style>
  <w:style w:type="character" w:customStyle="1" w:styleId="16">
    <w:name w:val="Подпись Знак1"/>
    <w:basedOn w:val="a2"/>
    <w:uiPriority w:val="99"/>
    <w:semiHidden/>
    <w:rPr>
      <w:rFonts w:cs="Times New Roman"/>
    </w:rPr>
  </w:style>
  <w:style w:type="character" w:customStyle="1" w:styleId="114">
    <w:name w:val="Подпись Знак11"/>
    <w:basedOn w:val="a2"/>
    <w:uiPriority w:val="99"/>
    <w:semiHidden/>
    <w:rPr>
      <w:rFonts w:cs="Times New Roman"/>
    </w:rPr>
  </w:style>
  <w:style w:type="paragraph" w:styleId="aff5">
    <w:name w:val="Subtitle"/>
    <w:basedOn w:val="a1"/>
    <w:link w:val="aff6"/>
    <w:uiPriority w:val="11"/>
    <w:qFormat/>
    <w:rsid w:val="005077DC"/>
    <w:pPr>
      <w:spacing w:after="60" w:line="240" w:lineRule="auto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f6">
    <w:name w:val="Подзаголовок Знак"/>
    <w:basedOn w:val="a2"/>
    <w:link w:val="aff5"/>
    <w:uiPriority w:val="11"/>
    <w:locked/>
    <w:rsid w:val="005077DC"/>
    <w:rPr>
      <w:rFonts w:ascii="Arial" w:hAnsi="Arial" w:cs="Times New Roman"/>
      <w:i/>
      <w:sz w:val="20"/>
      <w:szCs w:val="20"/>
      <w:lang w:val="x-none" w:eastAsia="ru-RU"/>
    </w:rPr>
  </w:style>
  <w:style w:type="character" w:styleId="aff7">
    <w:name w:val="Strong"/>
    <w:basedOn w:val="a2"/>
    <w:uiPriority w:val="22"/>
    <w:qFormat/>
    <w:rsid w:val="005077DC"/>
    <w:rPr>
      <w:rFonts w:cs="Times New Roman"/>
      <w:b/>
      <w:bCs/>
    </w:rPr>
  </w:style>
  <w:style w:type="paragraph" w:customStyle="1" w:styleId="newncpi">
    <w:name w:val="newncpi"/>
    <w:basedOn w:val="a1"/>
    <w:rsid w:val="007C2C15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3E1CE5"/>
    <w:pPr>
      <w:spacing w:after="0" w:line="240" w:lineRule="auto"/>
    </w:pPr>
    <w:rPr>
      <w:rFonts w:cs="Times New Roman"/>
    </w:rPr>
  </w:style>
  <w:style w:type="paragraph" w:customStyle="1" w:styleId="aff9">
    <w:name w:val="Обычный + по ширине"/>
    <w:aliases w:val="Первая строка:  1,25 см"/>
    <w:basedOn w:val="a1"/>
    <w:rsid w:val="00410FE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096D50"/>
    <w:rPr>
      <w:rFonts w:ascii="Calibri" w:hAnsi="Calibri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07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442D-555E-4155-BD56-C8A8A76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11318</Words>
  <Characters>64517</Characters>
  <Application>Microsoft Office Word</Application>
  <DocSecurity>0</DocSecurity>
  <Lines>537</Lines>
  <Paragraphs>151</Paragraphs>
  <ScaleCrop>false</ScaleCrop>
  <Company>Microsoft</Company>
  <LinksUpToDate>false</LinksUpToDate>
  <CharactersWithSpaces>75684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 В. В.</dc:creator>
  <cp:keywords/>
  <dc:description/>
  <cp:lastModifiedBy>Алина Хвецкович</cp:lastModifiedBy>
  <cp:revision>2</cp:revision>
  <cp:lastPrinted>2021-09-20T12:41:00Z</cp:lastPrinted>
  <dcterms:created xsi:type="dcterms:W3CDTF">2022-08-03T09:11:00Z</dcterms:created>
  <dcterms:modified xsi:type="dcterms:W3CDTF">2022-08-03T09:11:00Z</dcterms:modified>
</cp:coreProperties>
</file>